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80524" w14:textId="0E17526C" w:rsidR="001D2322" w:rsidRPr="004D0C2D" w:rsidRDefault="0073304A" w:rsidP="00662920">
      <w:pPr>
        <w:jc w:val="center"/>
        <w:rPr>
          <w:b/>
          <w:bCs/>
          <w:color w:val="3CAB37"/>
          <w:sz w:val="26"/>
          <w:szCs w:val="26"/>
        </w:rPr>
      </w:pPr>
      <w:proofErr w:type="spellStart"/>
      <w:r>
        <w:rPr>
          <w:b/>
          <w:bCs/>
          <w:color w:val="3CAB37"/>
          <w:sz w:val="26"/>
          <w:szCs w:val="26"/>
        </w:rPr>
        <w:t>PLENUS</w:t>
      </w:r>
      <w:proofErr w:type="spellEnd"/>
      <w:r>
        <w:rPr>
          <w:b/>
          <w:bCs/>
          <w:color w:val="3CAB37"/>
          <w:sz w:val="26"/>
          <w:szCs w:val="26"/>
        </w:rPr>
        <w:t xml:space="preserve"> MIX</w:t>
      </w:r>
      <w:r w:rsidR="00A544FB" w:rsidRPr="004D0C2D">
        <w:rPr>
          <w:b/>
          <w:bCs/>
          <w:color w:val="3CAB37"/>
          <w:sz w:val="26"/>
          <w:szCs w:val="26"/>
        </w:rPr>
        <w:br/>
      </w:r>
      <w:r w:rsidR="00A544FB" w:rsidRPr="00ED2F26">
        <w:rPr>
          <w:b/>
          <w:bCs/>
          <w:color w:val="3CAB37"/>
          <w:sz w:val="24"/>
          <w:szCs w:val="24"/>
        </w:rPr>
        <w:t>Referência:</w:t>
      </w:r>
      <w:r w:rsidR="00484823" w:rsidRPr="00ED2F26">
        <w:rPr>
          <w:b/>
          <w:bCs/>
          <w:color w:val="3CAB37"/>
          <w:sz w:val="24"/>
          <w:szCs w:val="24"/>
        </w:rPr>
        <w:t xml:space="preserve"> </w:t>
      </w:r>
      <w:r w:rsidR="00CE386F" w:rsidRPr="00ED2F26">
        <w:rPr>
          <w:b/>
          <w:bCs/>
          <w:color w:val="3CAB37"/>
          <w:sz w:val="24"/>
          <w:szCs w:val="24"/>
        </w:rPr>
        <w:t>FT-</w:t>
      </w:r>
      <w:r w:rsidR="005A48EA" w:rsidRPr="00ED2F26">
        <w:rPr>
          <w:b/>
          <w:bCs/>
          <w:color w:val="3CAB37"/>
          <w:sz w:val="24"/>
          <w:szCs w:val="24"/>
        </w:rPr>
        <w:t>00</w:t>
      </w:r>
      <w:r w:rsidR="00B11446">
        <w:rPr>
          <w:b/>
          <w:bCs/>
          <w:color w:val="3CAB37"/>
          <w:sz w:val="24"/>
          <w:szCs w:val="24"/>
        </w:rPr>
        <w:t>5</w:t>
      </w:r>
      <w:r>
        <w:rPr>
          <w:b/>
          <w:bCs/>
          <w:color w:val="3CAB37"/>
          <w:sz w:val="24"/>
          <w:szCs w:val="24"/>
        </w:rPr>
        <w:t>60</w:t>
      </w:r>
    </w:p>
    <w:p w14:paraId="6D276F5A" w14:textId="77777777" w:rsidR="00CF52C3" w:rsidRPr="00E26B60" w:rsidRDefault="00CF52C3" w:rsidP="00ED2F26">
      <w:pPr>
        <w:spacing w:line="360" w:lineRule="auto"/>
        <w:ind w:right="-142"/>
        <w:jc w:val="center"/>
        <w:rPr>
          <w:rStyle w:val="longtext1"/>
          <w:rFonts w:asciiTheme="minorHAnsi" w:hAnsiTheme="minorHAnsi" w:cstheme="minorHAnsi"/>
          <w:b/>
        </w:rPr>
      </w:pPr>
    </w:p>
    <w:p w14:paraId="2D875B84" w14:textId="7312C22E" w:rsidR="00CF52C3" w:rsidRPr="00CF52C3" w:rsidRDefault="00CF52C3" w:rsidP="004D1F77">
      <w:pPr>
        <w:spacing w:line="360" w:lineRule="auto"/>
        <w:ind w:right="-142"/>
        <w:rPr>
          <w:rStyle w:val="longtext1"/>
          <w:rFonts w:asciiTheme="minorHAnsi" w:hAnsiTheme="minorHAnsi" w:cstheme="minorHAnsi"/>
          <w:sz w:val="22"/>
          <w:szCs w:val="22"/>
        </w:rPr>
      </w:pPr>
      <w:r w:rsidRPr="00CF52C3">
        <w:rPr>
          <w:rStyle w:val="longtext1"/>
          <w:rFonts w:asciiTheme="minorHAnsi" w:hAnsiTheme="minorHAnsi" w:cstheme="minorHAnsi"/>
          <w:b/>
          <w:sz w:val="22"/>
          <w:szCs w:val="22"/>
        </w:rPr>
        <w:t>TEORES DECLARADOS</w:t>
      </w:r>
    </w:p>
    <w:p w14:paraId="182400F3" w14:textId="16D51DB7" w:rsidR="00496C15" w:rsidRPr="00CF52C3" w:rsidRDefault="00557C03" w:rsidP="004D1F77">
      <w:pPr>
        <w:spacing w:line="360" w:lineRule="auto"/>
        <w:ind w:right="-142"/>
        <w:rPr>
          <w:rStyle w:val="longtext1"/>
          <w:rFonts w:asciiTheme="minorHAnsi" w:hAnsiTheme="minorHAnsi" w:cstheme="minorHAnsi"/>
        </w:rPr>
      </w:pPr>
      <w:r>
        <w:rPr>
          <w:rFonts w:asciiTheme="minorHAnsi" w:hAnsiTheme="minorHAnsi" w:cstheme="minorHAnsi"/>
          <w:sz w:val="18"/>
          <w:szCs w:val="18"/>
        </w:rPr>
        <w:t xml:space="preserve">Cobre </w:t>
      </w:r>
      <w:r w:rsidR="00CF52C3" w:rsidRPr="00CF52C3">
        <w:rPr>
          <w:rFonts w:asciiTheme="minorHAnsi" w:hAnsiTheme="minorHAnsi" w:cstheme="minorHAnsi"/>
          <w:sz w:val="18"/>
          <w:szCs w:val="18"/>
        </w:rPr>
        <w:t>(</w:t>
      </w:r>
      <w:r>
        <w:rPr>
          <w:rFonts w:asciiTheme="minorHAnsi" w:hAnsiTheme="minorHAnsi" w:cstheme="minorHAnsi"/>
          <w:sz w:val="18"/>
          <w:szCs w:val="18"/>
        </w:rPr>
        <w:t>Cu</w:t>
      </w:r>
      <w:r w:rsidR="00CF52C3" w:rsidRPr="00CF52C3">
        <w:rPr>
          <w:rFonts w:asciiTheme="minorHAnsi" w:hAnsiTheme="minorHAnsi" w:cstheme="minorHAnsi"/>
          <w:sz w:val="18"/>
          <w:szCs w:val="18"/>
        </w:rPr>
        <w:t>) solúvel em água</w:t>
      </w:r>
      <w:r>
        <w:rPr>
          <w:rFonts w:asciiTheme="minorHAnsi" w:hAnsiTheme="minorHAnsi" w:cstheme="minorHAnsi"/>
          <w:sz w:val="18"/>
          <w:szCs w:val="18"/>
        </w:rPr>
        <w:t>, complex</w:t>
      </w:r>
      <w:r w:rsidRPr="00CF52C3">
        <w:rPr>
          <w:rFonts w:asciiTheme="minorHAnsi" w:hAnsiTheme="minorHAnsi" w:cstheme="minorHAnsi"/>
          <w:sz w:val="18"/>
          <w:szCs w:val="18"/>
        </w:rPr>
        <w:t>ado por A</w:t>
      </w:r>
      <w:r>
        <w:rPr>
          <w:rFonts w:asciiTheme="minorHAnsi" w:hAnsiTheme="minorHAnsi" w:cstheme="minorHAnsi"/>
          <w:sz w:val="18"/>
          <w:szCs w:val="18"/>
        </w:rPr>
        <w:t>G</w:t>
      </w:r>
      <w:r w:rsidRPr="00CF52C3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  <w:t>0</w:t>
      </w:r>
      <w:r w:rsidR="00496C15" w:rsidRPr="00CF52C3">
        <w:rPr>
          <w:rFonts w:asciiTheme="minorHAnsi" w:hAnsiTheme="minorHAnsi" w:cstheme="minorHAnsi"/>
          <w:sz w:val="18"/>
          <w:szCs w:val="18"/>
        </w:rPr>
        <w:t>,</w:t>
      </w:r>
      <w:r w:rsidR="0073304A">
        <w:rPr>
          <w:rFonts w:asciiTheme="minorHAnsi" w:hAnsiTheme="minorHAnsi" w:cstheme="minorHAnsi"/>
          <w:sz w:val="18"/>
          <w:szCs w:val="18"/>
        </w:rPr>
        <w:t>18</w:t>
      </w:r>
      <w:r w:rsidR="00496C15" w:rsidRPr="00CF52C3">
        <w:rPr>
          <w:rStyle w:val="longtext1"/>
          <w:rFonts w:asciiTheme="minorHAnsi" w:hAnsiTheme="minorHAnsi" w:cstheme="minorHAnsi"/>
        </w:rPr>
        <w:t>%</w:t>
      </w:r>
      <w:r w:rsidR="00496C15">
        <w:rPr>
          <w:rStyle w:val="longtext1"/>
          <w:rFonts w:asciiTheme="minorHAnsi" w:hAnsiTheme="minorHAnsi" w:cstheme="minorHAnsi"/>
        </w:rPr>
        <w:t xml:space="preserve"> p/p</w:t>
      </w:r>
    </w:p>
    <w:p w14:paraId="3D0108CD" w14:textId="7ACE0C82" w:rsidR="00CF52C3" w:rsidRPr="00CF52C3" w:rsidRDefault="00557C03" w:rsidP="00E26B60">
      <w:pPr>
        <w:spacing w:line="360" w:lineRule="auto"/>
        <w:ind w:right="-142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Ferro</w:t>
      </w:r>
      <w:r w:rsidR="00CF52C3" w:rsidRPr="00CF52C3">
        <w:rPr>
          <w:rFonts w:asciiTheme="minorHAnsi" w:hAnsiTheme="minorHAnsi" w:cstheme="minorHAnsi"/>
          <w:sz w:val="18"/>
          <w:szCs w:val="18"/>
        </w:rPr>
        <w:t xml:space="preserve"> (</w:t>
      </w:r>
      <w:proofErr w:type="spellStart"/>
      <w:r>
        <w:rPr>
          <w:rFonts w:asciiTheme="minorHAnsi" w:hAnsiTheme="minorHAnsi" w:cstheme="minorHAnsi"/>
          <w:sz w:val="18"/>
          <w:szCs w:val="18"/>
        </w:rPr>
        <w:t>Fe</w:t>
      </w:r>
      <w:proofErr w:type="spellEnd"/>
      <w:r w:rsidR="00CF52C3" w:rsidRPr="00CF52C3">
        <w:rPr>
          <w:rFonts w:asciiTheme="minorHAnsi" w:hAnsiTheme="minorHAnsi" w:cstheme="minorHAnsi"/>
          <w:sz w:val="18"/>
          <w:szCs w:val="18"/>
        </w:rPr>
        <w:t>) solúvel em águ</w:t>
      </w:r>
      <w:r w:rsidR="00CF6D1A">
        <w:rPr>
          <w:rFonts w:asciiTheme="minorHAnsi" w:hAnsiTheme="minorHAnsi" w:cstheme="minorHAnsi"/>
          <w:sz w:val="18"/>
          <w:szCs w:val="18"/>
        </w:rPr>
        <w:t>a</w:t>
      </w:r>
      <w:r>
        <w:rPr>
          <w:rFonts w:asciiTheme="minorHAnsi" w:hAnsiTheme="minorHAnsi" w:cstheme="minorHAnsi"/>
          <w:sz w:val="18"/>
          <w:szCs w:val="18"/>
        </w:rPr>
        <w:t>, complex</w:t>
      </w:r>
      <w:r w:rsidRPr="00CF52C3">
        <w:rPr>
          <w:rFonts w:asciiTheme="minorHAnsi" w:hAnsiTheme="minorHAnsi" w:cstheme="minorHAnsi"/>
          <w:sz w:val="18"/>
          <w:szCs w:val="18"/>
        </w:rPr>
        <w:t>ado por A</w:t>
      </w:r>
      <w:r>
        <w:rPr>
          <w:rFonts w:asciiTheme="minorHAnsi" w:hAnsiTheme="minorHAnsi" w:cstheme="minorHAnsi"/>
          <w:sz w:val="18"/>
          <w:szCs w:val="18"/>
        </w:rPr>
        <w:t>G</w:t>
      </w:r>
      <w:r w:rsidRPr="00CF52C3">
        <w:rPr>
          <w:rFonts w:asciiTheme="minorHAnsi" w:hAnsiTheme="minorHAnsi" w:cstheme="minorHAnsi"/>
          <w:sz w:val="18"/>
          <w:szCs w:val="18"/>
        </w:rPr>
        <w:tab/>
      </w:r>
      <w:r w:rsidR="00CF52C3" w:rsidRPr="00CF52C3">
        <w:rPr>
          <w:rFonts w:asciiTheme="minorHAnsi" w:hAnsiTheme="minorHAnsi" w:cstheme="minorHAnsi"/>
          <w:sz w:val="18"/>
          <w:szCs w:val="18"/>
        </w:rPr>
        <w:tab/>
      </w:r>
      <w:r w:rsidR="00CF52C3" w:rsidRPr="00CF52C3">
        <w:rPr>
          <w:rFonts w:asciiTheme="minorHAnsi" w:hAnsiTheme="minorHAnsi" w:cstheme="minorHAnsi"/>
          <w:sz w:val="18"/>
          <w:szCs w:val="18"/>
        </w:rPr>
        <w:tab/>
      </w:r>
      <w:r w:rsidR="00CF52C3" w:rsidRPr="00CF52C3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>5</w:t>
      </w:r>
      <w:r w:rsidR="00496C15" w:rsidRPr="00CF52C3">
        <w:rPr>
          <w:rFonts w:asciiTheme="minorHAnsi" w:hAnsiTheme="minorHAnsi" w:cstheme="minorHAnsi"/>
          <w:sz w:val="18"/>
          <w:szCs w:val="18"/>
        </w:rPr>
        <w:t>,</w:t>
      </w:r>
      <w:r w:rsidR="0073304A">
        <w:rPr>
          <w:rFonts w:asciiTheme="minorHAnsi" w:hAnsiTheme="minorHAnsi" w:cstheme="minorHAnsi"/>
          <w:sz w:val="18"/>
          <w:szCs w:val="18"/>
        </w:rPr>
        <w:t>0</w:t>
      </w:r>
      <w:r w:rsidR="00496C15" w:rsidRPr="00CF52C3">
        <w:rPr>
          <w:rStyle w:val="longtext1"/>
          <w:rFonts w:asciiTheme="minorHAnsi" w:hAnsiTheme="minorHAnsi" w:cstheme="minorHAnsi"/>
        </w:rPr>
        <w:t xml:space="preserve">% </w:t>
      </w:r>
      <w:r w:rsidR="00496C15">
        <w:rPr>
          <w:rStyle w:val="longtext1"/>
          <w:rFonts w:asciiTheme="minorHAnsi" w:hAnsiTheme="minorHAnsi" w:cstheme="minorHAnsi"/>
        </w:rPr>
        <w:t>p/p</w:t>
      </w:r>
    </w:p>
    <w:p w14:paraId="1205641A" w14:textId="7701DEC3" w:rsidR="00CF52C3" w:rsidRPr="00CF52C3" w:rsidRDefault="00557C03" w:rsidP="00E26B60">
      <w:pPr>
        <w:spacing w:line="360" w:lineRule="auto"/>
        <w:ind w:right="-142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Manganês</w:t>
      </w:r>
      <w:r w:rsidR="00CF52C3" w:rsidRPr="00CF52C3">
        <w:rPr>
          <w:rFonts w:asciiTheme="minorHAnsi" w:hAnsiTheme="minorHAnsi" w:cstheme="minorHAnsi"/>
          <w:sz w:val="18"/>
          <w:szCs w:val="18"/>
        </w:rPr>
        <w:t xml:space="preserve"> (M</w:t>
      </w:r>
      <w:r>
        <w:rPr>
          <w:rFonts w:asciiTheme="minorHAnsi" w:hAnsiTheme="minorHAnsi" w:cstheme="minorHAnsi"/>
          <w:sz w:val="18"/>
          <w:szCs w:val="18"/>
        </w:rPr>
        <w:t>n</w:t>
      </w:r>
      <w:r w:rsidR="00CF52C3" w:rsidRPr="00CF52C3">
        <w:rPr>
          <w:rFonts w:asciiTheme="minorHAnsi" w:hAnsiTheme="minorHAnsi" w:cstheme="minorHAnsi"/>
          <w:sz w:val="18"/>
          <w:szCs w:val="18"/>
        </w:rPr>
        <w:t>)</w:t>
      </w:r>
      <w:r w:rsidR="00FF321F">
        <w:rPr>
          <w:rFonts w:asciiTheme="minorHAnsi" w:hAnsiTheme="minorHAnsi" w:cstheme="minorHAnsi"/>
          <w:sz w:val="18"/>
          <w:szCs w:val="18"/>
        </w:rPr>
        <w:t xml:space="preserve"> </w:t>
      </w:r>
      <w:r w:rsidR="00CF52C3" w:rsidRPr="00CF52C3">
        <w:rPr>
          <w:rFonts w:asciiTheme="minorHAnsi" w:hAnsiTheme="minorHAnsi" w:cstheme="minorHAnsi"/>
          <w:sz w:val="18"/>
          <w:szCs w:val="18"/>
        </w:rPr>
        <w:t>solúvel em águ</w:t>
      </w:r>
      <w:r>
        <w:rPr>
          <w:rFonts w:asciiTheme="minorHAnsi" w:hAnsiTheme="minorHAnsi" w:cstheme="minorHAnsi"/>
          <w:sz w:val="18"/>
          <w:szCs w:val="18"/>
        </w:rPr>
        <w:t>a, complex</w:t>
      </w:r>
      <w:r w:rsidRPr="00CF52C3">
        <w:rPr>
          <w:rFonts w:asciiTheme="minorHAnsi" w:hAnsiTheme="minorHAnsi" w:cstheme="minorHAnsi"/>
          <w:sz w:val="18"/>
          <w:szCs w:val="18"/>
        </w:rPr>
        <w:t>ado por A</w:t>
      </w:r>
      <w:r>
        <w:rPr>
          <w:rFonts w:asciiTheme="minorHAnsi" w:hAnsiTheme="minorHAnsi" w:cstheme="minorHAnsi"/>
          <w:sz w:val="18"/>
          <w:szCs w:val="18"/>
        </w:rPr>
        <w:t>G</w:t>
      </w:r>
      <w:r w:rsidRPr="00CF52C3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  <w:t>2</w:t>
      </w:r>
      <w:r w:rsidR="00496C15" w:rsidRPr="00CF52C3">
        <w:rPr>
          <w:rFonts w:asciiTheme="minorHAnsi" w:hAnsiTheme="minorHAnsi" w:cstheme="minorHAnsi"/>
          <w:sz w:val="18"/>
          <w:szCs w:val="18"/>
        </w:rPr>
        <w:t>,</w:t>
      </w:r>
      <w:r w:rsidR="00496C15">
        <w:rPr>
          <w:rFonts w:asciiTheme="minorHAnsi" w:hAnsiTheme="minorHAnsi" w:cstheme="minorHAnsi"/>
          <w:sz w:val="18"/>
          <w:szCs w:val="18"/>
        </w:rPr>
        <w:t>0</w:t>
      </w:r>
      <w:r w:rsidR="00496C15" w:rsidRPr="00CF52C3">
        <w:rPr>
          <w:rStyle w:val="longtext1"/>
          <w:rFonts w:asciiTheme="minorHAnsi" w:hAnsiTheme="minorHAnsi" w:cstheme="minorHAnsi"/>
        </w:rPr>
        <w:t xml:space="preserve">% </w:t>
      </w:r>
      <w:r w:rsidR="00496C15">
        <w:rPr>
          <w:rStyle w:val="longtext1"/>
          <w:rFonts w:asciiTheme="minorHAnsi" w:hAnsiTheme="minorHAnsi" w:cstheme="minorHAnsi"/>
        </w:rPr>
        <w:t>p/p</w:t>
      </w:r>
    </w:p>
    <w:p w14:paraId="203AB945" w14:textId="3C989BDD" w:rsidR="0073304A" w:rsidRPr="00CF52C3" w:rsidRDefault="0073304A" w:rsidP="0073304A">
      <w:pPr>
        <w:spacing w:line="360" w:lineRule="auto"/>
        <w:ind w:right="-142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Molibdénio </w:t>
      </w:r>
      <w:r w:rsidRPr="00CF52C3">
        <w:rPr>
          <w:rFonts w:asciiTheme="minorHAnsi" w:hAnsiTheme="minorHAnsi" w:cstheme="minorHAnsi"/>
          <w:sz w:val="18"/>
          <w:szCs w:val="18"/>
        </w:rPr>
        <w:t>(M</w:t>
      </w:r>
      <w:r>
        <w:rPr>
          <w:rFonts w:asciiTheme="minorHAnsi" w:hAnsiTheme="minorHAnsi" w:cstheme="minorHAnsi"/>
          <w:sz w:val="18"/>
          <w:szCs w:val="18"/>
        </w:rPr>
        <w:t>o</w:t>
      </w:r>
      <w:r w:rsidRPr="00CF52C3">
        <w:rPr>
          <w:rFonts w:asciiTheme="minorHAnsi" w:hAnsiTheme="minorHAnsi" w:cstheme="minorHAnsi"/>
          <w:sz w:val="18"/>
          <w:szCs w:val="18"/>
        </w:rPr>
        <w:t>)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CF52C3">
        <w:rPr>
          <w:rFonts w:asciiTheme="minorHAnsi" w:hAnsiTheme="minorHAnsi" w:cstheme="minorHAnsi"/>
          <w:sz w:val="18"/>
          <w:szCs w:val="18"/>
        </w:rPr>
        <w:t>solúvel em águ</w:t>
      </w:r>
      <w:r>
        <w:rPr>
          <w:rFonts w:asciiTheme="minorHAnsi" w:hAnsiTheme="minorHAnsi" w:cstheme="minorHAnsi"/>
          <w:sz w:val="18"/>
          <w:szCs w:val="18"/>
        </w:rPr>
        <w:t>a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Pr="00CF52C3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0,18</w:t>
      </w:r>
      <w:r w:rsidRPr="00CF52C3">
        <w:rPr>
          <w:rStyle w:val="longtext1"/>
          <w:rFonts w:asciiTheme="minorHAnsi" w:hAnsiTheme="minorHAnsi" w:cstheme="minorHAnsi"/>
        </w:rPr>
        <w:t xml:space="preserve">% </w:t>
      </w:r>
      <w:r>
        <w:rPr>
          <w:rStyle w:val="longtext1"/>
          <w:rFonts w:asciiTheme="minorHAnsi" w:hAnsiTheme="minorHAnsi" w:cstheme="minorHAnsi"/>
        </w:rPr>
        <w:t>p/p</w:t>
      </w:r>
    </w:p>
    <w:p w14:paraId="59D6A15A" w14:textId="77777777" w:rsidR="0073304A" w:rsidRDefault="00CF52C3" w:rsidP="0073304A">
      <w:pPr>
        <w:spacing w:after="240" w:line="360" w:lineRule="auto"/>
        <w:ind w:right="-142"/>
        <w:rPr>
          <w:rStyle w:val="longtext1"/>
          <w:rFonts w:asciiTheme="minorHAnsi" w:hAnsiTheme="minorHAnsi" w:cstheme="minorHAnsi"/>
        </w:rPr>
      </w:pPr>
      <w:r w:rsidRPr="00CF52C3">
        <w:rPr>
          <w:rFonts w:asciiTheme="minorHAnsi" w:hAnsiTheme="minorHAnsi" w:cstheme="minorHAnsi"/>
          <w:sz w:val="18"/>
          <w:szCs w:val="18"/>
        </w:rPr>
        <w:t>Zinco (Zn) solúvel em água</w:t>
      </w:r>
      <w:r w:rsidR="00E26B60">
        <w:rPr>
          <w:rFonts w:asciiTheme="minorHAnsi" w:hAnsiTheme="minorHAnsi" w:cstheme="minorHAnsi"/>
          <w:sz w:val="18"/>
          <w:szCs w:val="18"/>
        </w:rPr>
        <w:t xml:space="preserve">, </w:t>
      </w:r>
      <w:r w:rsidR="00CF6D1A">
        <w:rPr>
          <w:rFonts w:asciiTheme="minorHAnsi" w:hAnsiTheme="minorHAnsi" w:cstheme="minorHAnsi"/>
          <w:sz w:val="18"/>
          <w:szCs w:val="18"/>
        </w:rPr>
        <w:t>complex</w:t>
      </w:r>
      <w:r w:rsidRPr="00CF52C3">
        <w:rPr>
          <w:rFonts w:asciiTheme="minorHAnsi" w:hAnsiTheme="minorHAnsi" w:cstheme="minorHAnsi"/>
          <w:sz w:val="18"/>
          <w:szCs w:val="18"/>
        </w:rPr>
        <w:t>ado por A</w:t>
      </w:r>
      <w:r w:rsidR="00CF6D1A">
        <w:rPr>
          <w:rFonts w:asciiTheme="minorHAnsi" w:hAnsiTheme="minorHAnsi" w:cstheme="minorHAnsi"/>
          <w:sz w:val="18"/>
          <w:szCs w:val="18"/>
        </w:rPr>
        <w:t>G</w:t>
      </w:r>
      <w:r w:rsidRPr="00CF52C3">
        <w:rPr>
          <w:rFonts w:asciiTheme="minorHAnsi" w:hAnsiTheme="minorHAnsi" w:cstheme="minorHAnsi"/>
          <w:sz w:val="18"/>
          <w:szCs w:val="18"/>
        </w:rPr>
        <w:tab/>
      </w:r>
      <w:r w:rsidRPr="00CF52C3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  <w:t>0</w:t>
      </w:r>
      <w:r w:rsidR="00496C15" w:rsidRPr="00CF52C3">
        <w:rPr>
          <w:rFonts w:asciiTheme="minorHAnsi" w:hAnsiTheme="minorHAnsi" w:cstheme="minorHAnsi"/>
          <w:sz w:val="18"/>
          <w:szCs w:val="18"/>
        </w:rPr>
        <w:t>,</w:t>
      </w:r>
      <w:r w:rsidR="0073304A">
        <w:rPr>
          <w:rFonts w:asciiTheme="minorHAnsi" w:hAnsiTheme="minorHAnsi" w:cstheme="minorHAnsi"/>
          <w:sz w:val="18"/>
          <w:szCs w:val="18"/>
        </w:rPr>
        <w:t>45</w:t>
      </w:r>
      <w:r w:rsidR="00496C15" w:rsidRPr="00CF52C3">
        <w:rPr>
          <w:rStyle w:val="longtext1"/>
          <w:rFonts w:asciiTheme="minorHAnsi" w:hAnsiTheme="minorHAnsi" w:cstheme="minorHAnsi"/>
        </w:rPr>
        <w:t>%</w:t>
      </w:r>
      <w:r w:rsidR="00496C15">
        <w:rPr>
          <w:rStyle w:val="longtext1"/>
          <w:rFonts w:asciiTheme="minorHAnsi" w:hAnsiTheme="minorHAnsi" w:cstheme="minorHAnsi"/>
        </w:rPr>
        <w:t xml:space="preserve"> p/p</w:t>
      </w:r>
    </w:p>
    <w:p w14:paraId="16E8B42F" w14:textId="1FE97267" w:rsidR="002249BA" w:rsidRPr="002249BA" w:rsidRDefault="002249BA" w:rsidP="00E26B60">
      <w:pPr>
        <w:spacing w:after="120" w:line="360" w:lineRule="auto"/>
        <w:ind w:right="-142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2249BA">
        <w:rPr>
          <w:rFonts w:asciiTheme="minorHAnsi" w:hAnsiTheme="minorHAnsi" w:cstheme="minorHAnsi"/>
          <w:b/>
          <w:bCs/>
          <w:i/>
          <w:iCs/>
          <w:sz w:val="18"/>
          <w:szCs w:val="18"/>
        </w:rPr>
        <w:t>Outros teores:</w:t>
      </w:r>
    </w:p>
    <w:p w14:paraId="166F3820" w14:textId="34ADD942" w:rsidR="002249BA" w:rsidRDefault="002249BA" w:rsidP="00E26B60">
      <w:pPr>
        <w:spacing w:after="120" w:line="360" w:lineRule="auto"/>
        <w:ind w:right="-142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Indutores fisiológicos</w:t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>5,0% p/p</w:t>
      </w:r>
    </w:p>
    <w:p w14:paraId="051C028B" w14:textId="251EB85E" w:rsidR="002249BA" w:rsidRDefault="002249BA" w:rsidP="00E26B60">
      <w:pPr>
        <w:spacing w:after="120" w:line="360" w:lineRule="auto"/>
        <w:ind w:right="-142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Açúcares solúveis</w:t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496C15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</w:r>
      <w:r w:rsidR="0073304A">
        <w:rPr>
          <w:rFonts w:asciiTheme="minorHAnsi" w:hAnsiTheme="minorHAnsi" w:cstheme="minorHAnsi"/>
          <w:sz w:val="18"/>
          <w:szCs w:val="18"/>
        </w:rPr>
        <w:tab/>
        <w:t>23</w:t>
      </w:r>
      <w:r w:rsidR="00496C15">
        <w:rPr>
          <w:rFonts w:asciiTheme="minorHAnsi" w:hAnsiTheme="minorHAnsi" w:cstheme="minorHAnsi"/>
          <w:sz w:val="18"/>
          <w:szCs w:val="18"/>
        </w:rPr>
        <w:t>,0% p/p</w:t>
      </w:r>
    </w:p>
    <w:p w14:paraId="48437A91" w14:textId="2916DC6F" w:rsidR="00CF52C3" w:rsidRPr="00CF52C3" w:rsidRDefault="00CF52C3" w:rsidP="004D1F77">
      <w:pPr>
        <w:spacing w:line="360" w:lineRule="auto"/>
        <w:jc w:val="both"/>
        <w:rPr>
          <w:rFonts w:asciiTheme="minorHAnsi" w:hAnsiTheme="minorHAnsi" w:cstheme="minorHAnsi"/>
          <w:i/>
          <w:sz w:val="16"/>
          <w:szCs w:val="18"/>
        </w:rPr>
      </w:pPr>
      <w:r w:rsidRPr="00CF52C3">
        <w:rPr>
          <w:rFonts w:asciiTheme="minorHAnsi" w:hAnsiTheme="minorHAnsi" w:cstheme="minorHAnsi"/>
          <w:i/>
          <w:sz w:val="16"/>
          <w:szCs w:val="18"/>
        </w:rPr>
        <w:t xml:space="preserve">Agente </w:t>
      </w:r>
      <w:r w:rsidR="00CF6D1A">
        <w:rPr>
          <w:rFonts w:asciiTheme="minorHAnsi" w:hAnsiTheme="minorHAnsi" w:cstheme="minorHAnsi"/>
          <w:i/>
          <w:sz w:val="16"/>
          <w:szCs w:val="18"/>
        </w:rPr>
        <w:t>complex</w:t>
      </w:r>
      <w:r w:rsidRPr="00CF52C3">
        <w:rPr>
          <w:rFonts w:asciiTheme="minorHAnsi" w:hAnsiTheme="minorHAnsi" w:cstheme="minorHAnsi"/>
          <w:i/>
          <w:sz w:val="16"/>
          <w:szCs w:val="18"/>
        </w:rPr>
        <w:t xml:space="preserve">ante: ácido </w:t>
      </w:r>
      <w:r w:rsidR="00CF6D1A">
        <w:rPr>
          <w:rFonts w:asciiTheme="minorHAnsi" w:hAnsiTheme="minorHAnsi" w:cstheme="minorHAnsi"/>
          <w:i/>
          <w:sz w:val="16"/>
          <w:szCs w:val="18"/>
        </w:rPr>
        <w:t xml:space="preserve">glutâmico </w:t>
      </w:r>
      <w:r w:rsidRPr="00CF52C3">
        <w:rPr>
          <w:rFonts w:asciiTheme="minorHAnsi" w:hAnsiTheme="minorHAnsi" w:cstheme="minorHAnsi"/>
          <w:i/>
          <w:sz w:val="16"/>
          <w:szCs w:val="18"/>
        </w:rPr>
        <w:t>(A</w:t>
      </w:r>
      <w:r w:rsidR="00CF6D1A">
        <w:rPr>
          <w:rFonts w:asciiTheme="minorHAnsi" w:hAnsiTheme="minorHAnsi" w:cstheme="minorHAnsi"/>
          <w:i/>
          <w:sz w:val="16"/>
          <w:szCs w:val="18"/>
        </w:rPr>
        <w:t>G</w:t>
      </w:r>
      <w:r w:rsidRPr="00CF52C3">
        <w:rPr>
          <w:rFonts w:asciiTheme="minorHAnsi" w:hAnsiTheme="minorHAnsi" w:cstheme="minorHAnsi"/>
          <w:i/>
          <w:sz w:val="16"/>
          <w:szCs w:val="18"/>
        </w:rPr>
        <w:t>)</w:t>
      </w:r>
    </w:p>
    <w:p w14:paraId="5FC1E53D" w14:textId="77777777" w:rsidR="00CF52C3" w:rsidRPr="0041221F" w:rsidRDefault="00CF52C3" w:rsidP="004D1F77">
      <w:pPr>
        <w:spacing w:line="360" w:lineRule="auto"/>
        <w:rPr>
          <w:rFonts w:asciiTheme="minorHAnsi" w:hAnsiTheme="minorHAnsi" w:cstheme="minorHAnsi"/>
          <w:sz w:val="14"/>
          <w:szCs w:val="14"/>
        </w:rPr>
      </w:pPr>
    </w:p>
    <w:p w14:paraId="2C8449D3" w14:textId="77777777" w:rsidR="00CF52C3" w:rsidRPr="00CF52C3" w:rsidRDefault="00CF52C3" w:rsidP="004D1F77">
      <w:pPr>
        <w:spacing w:line="360" w:lineRule="auto"/>
        <w:rPr>
          <w:rStyle w:val="longtext1"/>
          <w:rFonts w:asciiTheme="minorHAnsi" w:hAnsiTheme="minorHAnsi" w:cstheme="minorHAnsi"/>
          <w:sz w:val="22"/>
          <w:szCs w:val="22"/>
        </w:rPr>
      </w:pPr>
      <w:r w:rsidRPr="00CF52C3">
        <w:rPr>
          <w:rStyle w:val="longtext1"/>
          <w:rFonts w:asciiTheme="minorHAnsi" w:hAnsiTheme="minorHAnsi" w:cstheme="minorHAnsi"/>
          <w:b/>
          <w:sz w:val="22"/>
          <w:szCs w:val="22"/>
        </w:rPr>
        <w:t>CLASSIFICAÇÃO</w:t>
      </w:r>
      <w:r w:rsidRPr="00CF52C3">
        <w:rPr>
          <w:rStyle w:val="longtext1"/>
          <w:rFonts w:asciiTheme="minorHAnsi" w:hAnsiTheme="minorHAnsi" w:cstheme="minorHAnsi"/>
          <w:sz w:val="22"/>
          <w:szCs w:val="22"/>
        </w:rPr>
        <w:t xml:space="preserve"> </w:t>
      </w:r>
    </w:p>
    <w:p w14:paraId="0AAED1A7" w14:textId="6D73DE3A" w:rsidR="0073304A" w:rsidRDefault="0073304A" w:rsidP="00D809F9">
      <w:pPr>
        <w:spacing w:after="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FERTILIZANTE UE</w:t>
      </w:r>
    </w:p>
    <w:p w14:paraId="7A8ECAD7" w14:textId="0B4E7C61" w:rsidR="0073304A" w:rsidRDefault="0073304A" w:rsidP="00496C15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3304A">
        <w:rPr>
          <w:rFonts w:asciiTheme="minorHAnsi" w:hAnsiTheme="minorHAnsi" w:cstheme="minorHAnsi"/>
          <w:sz w:val="18"/>
          <w:szCs w:val="18"/>
        </w:rPr>
        <w:t xml:space="preserve">ADUBO INORGÂNICO COMPOSTO DE MICRONUTRIENTES </w:t>
      </w:r>
      <w:r>
        <w:rPr>
          <w:rFonts w:asciiTheme="minorHAnsi" w:hAnsiTheme="minorHAnsi" w:cstheme="minorHAnsi"/>
          <w:sz w:val="18"/>
          <w:szCs w:val="18"/>
        </w:rPr>
        <w:t>[</w:t>
      </w:r>
      <w:r w:rsidRPr="0073304A">
        <w:rPr>
          <w:rFonts w:asciiTheme="minorHAnsi" w:hAnsiTheme="minorHAnsi" w:cstheme="minorHAnsi"/>
          <w:sz w:val="18"/>
          <w:szCs w:val="18"/>
        </w:rPr>
        <w:t>CFP 1(C)(II)(b)</w:t>
      </w:r>
      <w:r>
        <w:rPr>
          <w:rFonts w:asciiTheme="minorHAnsi" w:hAnsiTheme="minorHAnsi" w:cstheme="minorHAnsi"/>
          <w:sz w:val="18"/>
          <w:szCs w:val="18"/>
        </w:rPr>
        <w:t>]</w:t>
      </w:r>
    </w:p>
    <w:p w14:paraId="5D063D53" w14:textId="77777777" w:rsidR="0041221F" w:rsidRDefault="0041221F" w:rsidP="0041221F">
      <w:pPr>
        <w:spacing w:line="360" w:lineRule="auto"/>
        <w:jc w:val="both"/>
        <w:rPr>
          <w:rStyle w:val="longtext1"/>
          <w:rFonts w:cs="Calibri"/>
          <w:shd w:val="clear" w:color="auto" w:fill="FFFFFF"/>
        </w:rPr>
      </w:pPr>
      <w:r w:rsidRPr="00A13D3F">
        <w:rPr>
          <w:rFonts w:asciiTheme="minorHAnsi" w:hAnsiTheme="minorHAnsi" w:cstheme="minorHAnsi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536B79CF" wp14:editId="5D2CE02D">
            <wp:simplePos x="0" y="0"/>
            <wp:positionH relativeFrom="column">
              <wp:posOffset>10795</wp:posOffset>
            </wp:positionH>
            <wp:positionV relativeFrom="paragraph">
              <wp:posOffset>42240</wp:posOffset>
            </wp:positionV>
            <wp:extent cx="669925" cy="695960"/>
            <wp:effectExtent l="0" t="0" r="0" b="8890"/>
            <wp:wrapTight wrapText="bothSides">
              <wp:wrapPolygon edited="0">
                <wp:start x="0" y="0"/>
                <wp:lineTo x="0" y="21285"/>
                <wp:lineTo x="20883" y="21285"/>
                <wp:lineTo x="20883" y="0"/>
                <wp:lineTo x="0" y="0"/>
              </wp:wrapPolygon>
            </wp:wrapTight>
            <wp:docPr id="9" name="Imagem 2" descr="http://www.hubel.pt/uploads/media/cache/cb8510836d5e88a0856dae48cbfd0bfd_thumbnail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ubel.pt/uploads/media/cache/cb8510836d5e88a0856dae48cbfd0bfd_thumbnail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 l="24889" t="7787" r="25131" b="12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69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54D9">
        <w:rPr>
          <w:rStyle w:val="longtext1"/>
          <w:rFonts w:cs="Calibri"/>
          <w:shd w:val="clear" w:color="auto" w:fill="FFFFFF"/>
        </w:rPr>
        <w:t xml:space="preserve">Produto adequado para uso em Agricultura Biológica conforme exigido pelo </w:t>
      </w:r>
      <w:r w:rsidRPr="00F8106C">
        <w:rPr>
          <w:rStyle w:val="longtext1"/>
          <w:rFonts w:cs="Calibri"/>
          <w:shd w:val="clear" w:color="auto" w:fill="FFFFFF"/>
        </w:rPr>
        <w:t>Regulamento de Execução (UE) 2021/1165 da Comissão</w:t>
      </w:r>
      <w:r w:rsidRPr="00AD54D9">
        <w:rPr>
          <w:rStyle w:val="longtext1"/>
          <w:rFonts w:cs="Calibri"/>
          <w:shd w:val="clear" w:color="auto" w:fill="FFFFFF"/>
        </w:rPr>
        <w:t xml:space="preserve">, Anexo I, que estabelece as normas de execução do </w:t>
      </w:r>
      <w:r w:rsidRPr="00F8106C">
        <w:rPr>
          <w:rStyle w:val="longtext1"/>
          <w:rFonts w:cs="Calibri"/>
          <w:shd w:val="clear" w:color="auto" w:fill="FFFFFF"/>
        </w:rPr>
        <w:t>Regulamento (UE) 2018/848 do Parlamento Europeu e do Conselho</w:t>
      </w:r>
      <w:r w:rsidRPr="00AD54D9">
        <w:rPr>
          <w:rStyle w:val="longtext1"/>
          <w:rFonts w:cs="Calibri"/>
          <w:shd w:val="clear" w:color="auto" w:fill="FFFFFF"/>
        </w:rPr>
        <w:t xml:space="preserve">. </w:t>
      </w:r>
      <w:r w:rsidRPr="00B46621">
        <w:rPr>
          <w:rFonts w:asciiTheme="minorHAnsi" w:hAnsiTheme="minorHAnsi" w:cstheme="minorHAnsi"/>
          <w:noProof/>
          <w:sz w:val="18"/>
          <w:szCs w:val="18"/>
        </w:rPr>
        <w:t>Confirmação de compatibilidade emitida pel</w:t>
      </w:r>
      <w:r>
        <w:rPr>
          <w:rFonts w:asciiTheme="minorHAnsi" w:hAnsiTheme="minorHAnsi" w:cstheme="minorHAnsi"/>
          <w:noProof/>
          <w:sz w:val="18"/>
          <w:szCs w:val="18"/>
        </w:rPr>
        <w:t xml:space="preserve">a Certiplanet (certificado n.º </w:t>
      </w:r>
      <w:r w:rsidRPr="00BE458D">
        <w:rPr>
          <w:rFonts w:asciiTheme="minorHAnsi" w:hAnsiTheme="minorHAnsi" w:cstheme="minorHAnsi"/>
          <w:noProof/>
          <w:sz w:val="18"/>
          <w:szCs w:val="18"/>
        </w:rPr>
        <w:t>0062 / 2025 – FERT/OI</w:t>
      </w:r>
      <w:r>
        <w:rPr>
          <w:rFonts w:asciiTheme="minorHAnsi" w:hAnsiTheme="minorHAnsi" w:cstheme="minorHAnsi"/>
          <w:noProof/>
          <w:sz w:val="18"/>
          <w:szCs w:val="18"/>
        </w:rPr>
        <w:t>).</w:t>
      </w:r>
    </w:p>
    <w:p w14:paraId="74F0568A" w14:textId="1E715B69" w:rsidR="00CF52C3" w:rsidRPr="00A529FE" w:rsidRDefault="00CF52C3" w:rsidP="00A529FE">
      <w:pPr>
        <w:spacing w:after="12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529FE">
        <w:rPr>
          <w:rFonts w:asciiTheme="minorHAnsi" w:hAnsiTheme="minorHAnsi" w:cstheme="minorHAnsi"/>
          <w:sz w:val="18"/>
          <w:szCs w:val="18"/>
        </w:rPr>
        <w:t>Teor</w:t>
      </w:r>
      <w:r w:rsidR="00A529FE">
        <w:rPr>
          <w:rFonts w:asciiTheme="minorHAnsi" w:hAnsiTheme="minorHAnsi" w:cstheme="minorHAnsi"/>
          <w:sz w:val="18"/>
          <w:szCs w:val="18"/>
        </w:rPr>
        <w:t>es</w:t>
      </w:r>
      <w:r w:rsidRPr="00A529FE">
        <w:rPr>
          <w:rFonts w:asciiTheme="minorHAnsi" w:hAnsiTheme="minorHAnsi" w:cstheme="minorHAnsi"/>
          <w:sz w:val="18"/>
          <w:szCs w:val="18"/>
        </w:rPr>
        <w:t xml:space="preserve"> de metais pesados</w:t>
      </w:r>
      <w:r w:rsidR="00A529FE" w:rsidRPr="00A529FE">
        <w:rPr>
          <w:rFonts w:asciiTheme="minorHAnsi" w:hAnsiTheme="minorHAnsi" w:cstheme="minorHAnsi"/>
          <w:sz w:val="18"/>
          <w:szCs w:val="18"/>
        </w:rPr>
        <w:t>:</w:t>
      </w:r>
    </w:p>
    <w:p w14:paraId="324F195D" w14:textId="2F0EAB44" w:rsidR="00A529FE" w:rsidRPr="00A529FE" w:rsidRDefault="00A529FE" w:rsidP="00A529FE">
      <w:pPr>
        <w:spacing w:after="0" w:line="360" w:lineRule="auto"/>
        <w:jc w:val="both"/>
        <w:rPr>
          <w:rStyle w:val="longtext1"/>
          <w:rFonts w:asciiTheme="minorHAnsi" w:hAnsiTheme="minorHAnsi" w:cstheme="minorHAnsi"/>
          <w:iCs/>
        </w:rPr>
      </w:pPr>
      <w:r w:rsidRPr="00A529FE">
        <w:rPr>
          <w:rStyle w:val="longtext1"/>
          <w:rFonts w:asciiTheme="minorHAnsi" w:hAnsiTheme="minorHAnsi" w:cstheme="minorHAnsi"/>
          <w:iCs/>
        </w:rPr>
        <w:t xml:space="preserve">Arsénico (As) total </w:t>
      </w:r>
      <w:r>
        <w:rPr>
          <w:rStyle w:val="longtext1"/>
          <w:rFonts w:asciiTheme="minorHAnsi" w:hAnsiTheme="minorHAnsi" w:cstheme="minorHAnsi"/>
          <w:iCs/>
        </w:rPr>
        <w:tab/>
      </w:r>
      <w:r>
        <w:rPr>
          <w:rStyle w:val="longtext1"/>
          <w:rFonts w:asciiTheme="minorHAnsi" w:hAnsiTheme="minorHAnsi" w:cstheme="minorHAnsi"/>
          <w:iCs/>
        </w:rPr>
        <w:tab/>
      </w:r>
      <w:r w:rsidRPr="00A529FE">
        <w:rPr>
          <w:rStyle w:val="longtext1"/>
          <w:rFonts w:asciiTheme="minorHAnsi" w:hAnsiTheme="minorHAnsi" w:cstheme="minorHAnsi"/>
          <w:iCs/>
        </w:rPr>
        <w:t>&lt; 2,00 mg/kg</w:t>
      </w:r>
    </w:p>
    <w:p w14:paraId="3DFB706A" w14:textId="5FD96345" w:rsidR="00A529FE" w:rsidRPr="00A529FE" w:rsidRDefault="00A529FE" w:rsidP="00A529FE">
      <w:pPr>
        <w:spacing w:after="0" w:line="360" w:lineRule="auto"/>
        <w:jc w:val="both"/>
        <w:rPr>
          <w:rStyle w:val="longtext1"/>
          <w:rFonts w:asciiTheme="minorHAnsi" w:hAnsiTheme="minorHAnsi" w:cstheme="minorHAnsi"/>
          <w:iCs/>
        </w:rPr>
      </w:pPr>
      <w:r w:rsidRPr="00A529FE">
        <w:rPr>
          <w:rStyle w:val="longtext1"/>
          <w:rFonts w:asciiTheme="minorHAnsi" w:hAnsiTheme="minorHAnsi" w:cstheme="minorHAnsi"/>
          <w:iCs/>
        </w:rPr>
        <w:t>C</w:t>
      </w:r>
      <w:r w:rsidR="00162991">
        <w:rPr>
          <w:rStyle w:val="longtext1"/>
          <w:rFonts w:asciiTheme="minorHAnsi" w:hAnsiTheme="minorHAnsi" w:cstheme="minorHAnsi"/>
          <w:iCs/>
        </w:rPr>
        <w:t>á</w:t>
      </w:r>
      <w:r w:rsidRPr="00A529FE">
        <w:rPr>
          <w:rStyle w:val="longtext1"/>
          <w:rFonts w:asciiTheme="minorHAnsi" w:hAnsiTheme="minorHAnsi" w:cstheme="minorHAnsi"/>
          <w:iCs/>
        </w:rPr>
        <w:t xml:space="preserve">dmio </w:t>
      </w:r>
      <w:r>
        <w:rPr>
          <w:rStyle w:val="longtext1"/>
          <w:rFonts w:asciiTheme="minorHAnsi" w:hAnsiTheme="minorHAnsi" w:cstheme="minorHAnsi"/>
          <w:iCs/>
        </w:rPr>
        <w:t>(</w:t>
      </w:r>
      <w:r w:rsidRPr="00A529FE">
        <w:rPr>
          <w:rStyle w:val="longtext1"/>
          <w:rFonts w:asciiTheme="minorHAnsi" w:hAnsiTheme="minorHAnsi" w:cstheme="minorHAnsi"/>
          <w:iCs/>
        </w:rPr>
        <w:t>Cd</w:t>
      </w:r>
      <w:r>
        <w:rPr>
          <w:rStyle w:val="longtext1"/>
          <w:rFonts w:asciiTheme="minorHAnsi" w:hAnsiTheme="minorHAnsi" w:cstheme="minorHAnsi"/>
          <w:iCs/>
        </w:rPr>
        <w:t>)</w:t>
      </w:r>
      <w:r w:rsidRPr="00A529FE">
        <w:rPr>
          <w:rStyle w:val="longtext1"/>
          <w:rFonts w:asciiTheme="minorHAnsi" w:hAnsiTheme="minorHAnsi" w:cstheme="minorHAnsi"/>
          <w:iCs/>
        </w:rPr>
        <w:t xml:space="preserve"> total </w:t>
      </w:r>
      <w:r>
        <w:rPr>
          <w:rStyle w:val="longtext1"/>
          <w:rFonts w:asciiTheme="minorHAnsi" w:hAnsiTheme="minorHAnsi" w:cstheme="minorHAnsi"/>
          <w:iCs/>
        </w:rPr>
        <w:tab/>
      </w:r>
      <w:r>
        <w:rPr>
          <w:rStyle w:val="longtext1"/>
          <w:rFonts w:asciiTheme="minorHAnsi" w:hAnsiTheme="minorHAnsi" w:cstheme="minorHAnsi"/>
          <w:iCs/>
        </w:rPr>
        <w:tab/>
      </w:r>
      <w:r w:rsidRPr="00A529FE">
        <w:rPr>
          <w:rStyle w:val="longtext1"/>
          <w:rFonts w:asciiTheme="minorHAnsi" w:hAnsiTheme="minorHAnsi" w:cstheme="minorHAnsi"/>
          <w:iCs/>
        </w:rPr>
        <w:t>&lt; 0,50 mg/kg</w:t>
      </w:r>
    </w:p>
    <w:p w14:paraId="70579E73" w14:textId="5F7D47C1" w:rsidR="00A529FE" w:rsidRPr="00A529FE" w:rsidRDefault="00A529FE" w:rsidP="00A529FE">
      <w:pPr>
        <w:spacing w:after="0" w:line="360" w:lineRule="auto"/>
        <w:jc w:val="both"/>
        <w:rPr>
          <w:rStyle w:val="longtext1"/>
          <w:rFonts w:asciiTheme="minorHAnsi" w:hAnsiTheme="minorHAnsi" w:cstheme="minorHAnsi"/>
          <w:iCs/>
        </w:rPr>
      </w:pPr>
      <w:r w:rsidRPr="00A529FE">
        <w:rPr>
          <w:rStyle w:val="longtext1"/>
          <w:rFonts w:asciiTheme="minorHAnsi" w:hAnsiTheme="minorHAnsi" w:cstheme="minorHAnsi"/>
          <w:iCs/>
        </w:rPr>
        <w:t xml:space="preserve">Mercúrio </w:t>
      </w:r>
      <w:r>
        <w:rPr>
          <w:rStyle w:val="longtext1"/>
          <w:rFonts w:asciiTheme="minorHAnsi" w:hAnsiTheme="minorHAnsi" w:cstheme="minorHAnsi"/>
          <w:iCs/>
        </w:rPr>
        <w:t>(</w:t>
      </w:r>
      <w:r w:rsidRPr="00A529FE">
        <w:rPr>
          <w:rStyle w:val="longtext1"/>
          <w:rFonts w:asciiTheme="minorHAnsi" w:hAnsiTheme="minorHAnsi" w:cstheme="minorHAnsi"/>
          <w:iCs/>
        </w:rPr>
        <w:t>Hg</w:t>
      </w:r>
      <w:r>
        <w:rPr>
          <w:rStyle w:val="longtext1"/>
          <w:rFonts w:asciiTheme="minorHAnsi" w:hAnsiTheme="minorHAnsi" w:cstheme="minorHAnsi"/>
          <w:iCs/>
        </w:rPr>
        <w:t>)</w:t>
      </w:r>
      <w:r w:rsidRPr="00A529FE">
        <w:rPr>
          <w:rStyle w:val="longtext1"/>
          <w:rFonts w:asciiTheme="minorHAnsi" w:hAnsiTheme="minorHAnsi" w:cstheme="minorHAnsi"/>
          <w:iCs/>
        </w:rPr>
        <w:t xml:space="preserve"> total </w:t>
      </w:r>
      <w:r>
        <w:rPr>
          <w:rStyle w:val="longtext1"/>
          <w:rFonts w:asciiTheme="minorHAnsi" w:hAnsiTheme="minorHAnsi" w:cstheme="minorHAnsi"/>
          <w:iCs/>
        </w:rPr>
        <w:tab/>
      </w:r>
      <w:r w:rsidRPr="00A529FE">
        <w:rPr>
          <w:rStyle w:val="longtext1"/>
          <w:rFonts w:asciiTheme="minorHAnsi" w:hAnsiTheme="minorHAnsi" w:cstheme="minorHAnsi"/>
          <w:iCs/>
        </w:rPr>
        <w:t>&lt; 0,200 mg/kg</w:t>
      </w:r>
    </w:p>
    <w:p w14:paraId="5FB7692F" w14:textId="2C915BD8" w:rsidR="00A529FE" w:rsidRPr="00A529FE" w:rsidRDefault="00A529FE" w:rsidP="00A529FE">
      <w:pPr>
        <w:spacing w:after="0" w:line="360" w:lineRule="auto"/>
        <w:jc w:val="both"/>
        <w:rPr>
          <w:rStyle w:val="longtext1"/>
          <w:rFonts w:asciiTheme="minorHAnsi" w:hAnsiTheme="minorHAnsi" w:cstheme="minorHAnsi"/>
          <w:iCs/>
          <w:lang w:val="es-ES"/>
        </w:rPr>
      </w:pPr>
      <w:r w:rsidRPr="00A529FE">
        <w:rPr>
          <w:rStyle w:val="longtext1"/>
          <w:rFonts w:asciiTheme="minorHAnsi" w:hAnsiTheme="minorHAnsi" w:cstheme="minorHAnsi"/>
          <w:iCs/>
          <w:lang w:val="es-ES"/>
        </w:rPr>
        <w:t xml:space="preserve">Níquel (Ni) total </w:t>
      </w:r>
      <w:r>
        <w:rPr>
          <w:rStyle w:val="longtext1"/>
          <w:rFonts w:asciiTheme="minorHAnsi" w:hAnsiTheme="minorHAnsi" w:cstheme="minorHAnsi"/>
          <w:iCs/>
          <w:lang w:val="es-ES"/>
        </w:rPr>
        <w:tab/>
      </w:r>
      <w:r>
        <w:rPr>
          <w:rStyle w:val="longtext1"/>
          <w:rFonts w:asciiTheme="minorHAnsi" w:hAnsiTheme="minorHAnsi" w:cstheme="minorHAnsi"/>
          <w:iCs/>
          <w:lang w:val="es-ES"/>
        </w:rPr>
        <w:tab/>
      </w:r>
      <w:r w:rsidRPr="00A529FE">
        <w:rPr>
          <w:rStyle w:val="longtext1"/>
          <w:rFonts w:asciiTheme="minorHAnsi" w:hAnsiTheme="minorHAnsi" w:cstheme="minorHAnsi"/>
          <w:iCs/>
          <w:lang w:val="es-ES"/>
        </w:rPr>
        <w:t>16,1 mg/kg</w:t>
      </w:r>
    </w:p>
    <w:p w14:paraId="4396FB64" w14:textId="216E583F" w:rsidR="00A529FE" w:rsidRPr="00A529FE" w:rsidRDefault="00A529FE" w:rsidP="00A529FE">
      <w:pPr>
        <w:spacing w:after="0" w:line="360" w:lineRule="auto"/>
        <w:jc w:val="both"/>
        <w:rPr>
          <w:rStyle w:val="longtext1"/>
          <w:rFonts w:asciiTheme="minorHAnsi" w:hAnsiTheme="minorHAnsi" w:cstheme="minorHAnsi"/>
          <w:iCs/>
          <w:lang w:val="es-ES"/>
        </w:rPr>
      </w:pPr>
      <w:r w:rsidRPr="00A529FE">
        <w:rPr>
          <w:rStyle w:val="longtext1"/>
          <w:rFonts w:asciiTheme="minorHAnsi" w:hAnsiTheme="minorHAnsi" w:cstheme="minorHAnsi"/>
          <w:iCs/>
          <w:lang w:val="es-ES"/>
        </w:rPr>
        <w:t xml:space="preserve">Chumbo (Pb) total </w:t>
      </w:r>
      <w:r>
        <w:rPr>
          <w:rStyle w:val="longtext1"/>
          <w:rFonts w:asciiTheme="minorHAnsi" w:hAnsiTheme="minorHAnsi" w:cstheme="minorHAnsi"/>
          <w:iCs/>
          <w:lang w:val="es-ES"/>
        </w:rPr>
        <w:tab/>
      </w:r>
      <w:r>
        <w:rPr>
          <w:rStyle w:val="longtext1"/>
          <w:rFonts w:asciiTheme="minorHAnsi" w:hAnsiTheme="minorHAnsi" w:cstheme="minorHAnsi"/>
          <w:iCs/>
          <w:lang w:val="es-ES"/>
        </w:rPr>
        <w:tab/>
      </w:r>
      <w:r w:rsidRPr="00A529FE">
        <w:rPr>
          <w:rStyle w:val="longtext1"/>
          <w:rFonts w:asciiTheme="minorHAnsi" w:hAnsiTheme="minorHAnsi" w:cstheme="minorHAnsi"/>
          <w:iCs/>
          <w:lang w:val="es-ES"/>
        </w:rPr>
        <w:t>&lt; 2,00 mg/kg</w:t>
      </w:r>
    </w:p>
    <w:p w14:paraId="1C64AB05" w14:textId="77777777" w:rsidR="0073304A" w:rsidRDefault="0073304A" w:rsidP="004D1F77">
      <w:pPr>
        <w:spacing w:line="360" w:lineRule="auto"/>
        <w:ind w:left="284" w:hanging="284"/>
        <w:rPr>
          <w:rStyle w:val="longtext1"/>
          <w:rFonts w:asciiTheme="minorHAnsi" w:hAnsiTheme="minorHAnsi" w:cstheme="minorHAnsi"/>
          <w:i/>
          <w:sz w:val="14"/>
          <w:lang w:val="es-ES"/>
        </w:rPr>
      </w:pPr>
    </w:p>
    <w:p w14:paraId="2B86AFE4" w14:textId="77777777" w:rsidR="00A529FE" w:rsidRDefault="00A529FE" w:rsidP="004D1F77">
      <w:pPr>
        <w:spacing w:line="360" w:lineRule="auto"/>
        <w:ind w:left="284" w:hanging="284"/>
        <w:rPr>
          <w:rStyle w:val="longtext1"/>
          <w:rFonts w:asciiTheme="minorHAnsi" w:hAnsiTheme="minorHAnsi" w:cstheme="minorHAnsi"/>
          <w:i/>
          <w:sz w:val="14"/>
          <w:lang w:val="es-ES"/>
        </w:rPr>
      </w:pPr>
    </w:p>
    <w:p w14:paraId="50F6F99D" w14:textId="592AA2F1" w:rsidR="00CF52C3" w:rsidRPr="00CF52C3" w:rsidRDefault="00CF52C3" w:rsidP="004D1F77">
      <w:pPr>
        <w:spacing w:line="360" w:lineRule="auto"/>
        <w:rPr>
          <w:rStyle w:val="longtext1"/>
          <w:rFonts w:asciiTheme="minorHAnsi" w:hAnsiTheme="minorHAnsi" w:cstheme="minorHAnsi"/>
          <w:sz w:val="22"/>
          <w:szCs w:val="22"/>
        </w:rPr>
      </w:pPr>
      <w:r w:rsidRPr="00CF52C3">
        <w:rPr>
          <w:rStyle w:val="longtext1"/>
          <w:rFonts w:asciiTheme="minorHAnsi" w:hAnsiTheme="minorHAnsi" w:cstheme="minorHAnsi"/>
          <w:b/>
          <w:sz w:val="22"/>
          <w:szCs w:val="22"/>
        </w:rPr>
        <w:lastRenderedPageBreak/>
        <w:t>PROPRIEDADES FÍSICAS E QUÍMICAS</w:t>
      </w:r>
      <w:r w:rsidRPr="00CF52C3">
        <w:rPr>
          <w:rStyle w:val="longtext1"/>
          <w:rFonts w:asciiTheme="minorHAnsi" w:hAnsiTheme="minorHAnsi" w:cstheme="minorHAnsi"/>
          <w:sz w:val="22"/>
          <w:szCs w:val="22"/>
        </w:rPr>
        <w:t xml:space="preserve"> </w:t>
      </w:r>
    </w:p>
    <w:p w14:paraId="2DD2DDD1" w14:textId="77777777" w:rsidR="00CF52C3" w:rsidRPr="00CF52C3" w:rsidRDefault="00CF52C3" w:rsidP="008C202D">
      <w:pPr>
        <w:spacing w:after="0" w:line="360" w:lineRule="auto"/>
        <w:rPr>
          <w:rStyle w:val="longtext1"/>
          <w:rFonts w:asciiTheme="minorHAnsi" w:hAnsiTheme="minorHAnsi" w:cstheme="minorHAnsi"/>
        </w:rPr>
      </w:pPr>
      <w:r w:rsidRPr="00CF52C3">
        <w:rPr>
          <w:rStyle w:val="longtext1"/>
          <w:rFonts w:asciiTheme="minorHAnsi" w:hAnsiTheme="minorHAnsi" w:cstheme="minorHAnsi"/>
        </w:rPr>
        <w:t>Formulação</w:t>
      </w:r>
      <w:r w:rsidRPr="00CF52C3">
        <w:rPr>
          <w:rStyle w:val="longtext1"/>
          <w:rFonts w:asciiTheme="minorHAnsi" w:hAnsiTheme="minorHAnsi" w:cstheme="minorHAnsi"/>
        </w:rPr>
        <w:tab/>
      </w:r>
      <w:r w:rsidRPr="00CF52C3">
        <w:rPr>
          <w:rStyle w:val="longtext1"/>
          <w:rFonts w:asciiTheme="minorHAnsi" w:hAnsiTheme="minorHAnsi" w:cstheme="minorHAnsi"/>
        </w:rPr>
        <w:tab/>
      </w:r>
      <w:r w:rsidRPr="00CF52C3">
        <w:rPr>
          <w:rStyle w:val="longtext1"/>
          <w:rFonts w:asciiTheme="minorHAnsi" w:hAnsiTheme="minorHAnsi" w:cstheme="minorHAnsi"/>
        </w:rPr>
        <w:tab/>
        <w:t>Solução</w:t>
      </w:r>
    </w:p>
    <w:p w14:paraId="0D947657" w14:textId="15DF0D2C" w:rsidR="00CF52C3" w:rsidRPr="00CF52C3" w:rsidRDefault="00CF52C3" w:rsidP="008C202D">
      <w:pPr>
        <w:spacing w:after="0" w:line="360" w:lineRule="auto"/>
        <w:rPr>
          <w:rStyle w:val="longtext1"/>
          <w:rFonts w:asciiTheme="minorHAnsi" w:hAnsiTheme="minorHAnsi" w:cstheme="minorHAnsi"/>
        </w:rPr>
      </w:pPr>
      <w:r w:rsidRPr="00CF52C3">
        <w:rPr>
          <w:rStyle w:val="longtext1"/>
          <w:rFonts w:asciiTheme="minorHAnsi" w:hAnsiTheme="minorHAnsi" w:cstheme="minorHAnsi"/>
        </w:rPr>
        <w:t>Cor</w:t>
      </w:r>
      <w:r w:rsidRPr="00CF52C3">
        <w:rPr>
          <w:rStyle w:val="longtext1"/>
          <w:rFonts w:asciiTheme="minorHAnsi" w:hAnsiTheme="minorHAnsi" w:cstheme="minorHAnsi"/>
        </w:rPr>
        <w:tab/>
      </w:r>
      <w:r w:rsidRPr="00CF52C3">
        <w:rPr>
          <w:rStyle w:val="longtext1"/>
          <w:rFonts w:asciiTheme="minorHAnsi" w:hAnsiTheme="minorHAnsi" w:cstheme="minorHAnsi"/>
        </w:rPr>
        <w:tab/>
      </w:r>
      <w:r w:rsidRPr="00CF52C3">
        <w:rPr>
          <w:rStyle w:val="longtext1"/>
          <w:rFonts w:asciiTheme="minorHAnsi" w:hAnsiTheme="minorHAnsi" w:cstheme="minorHAnsi"/>
        </w:rPr>
        <w:tab/>
      </w:r>
      <w:r w:rsidRPr="00CF52C3">
        <w:rPr>
          <w:rStyle w:val="longtext1"/>
          <w:rFonts w:asciiTheme="minorHAnsi" w:hAnsiTheme="minorHAnsi" w:cstheme="minorHAnsi"/>
        </w:rPr>
        <w:tab/>
      </w:r>
      <w:r w:rsidR="005C40D1">
        <w:rPr>
          <w:rStyle w:val="longtext1"/>
          <w:rFonts w:asciiTheme="minorHAnsi" w:hAnsiTheme="minorHAnsi" w:cstheme="minorHAnsi"/>
        </w:rPr>
        <w:t>Castanho</w:t>
      </w:r>
      <w:r w:rsidRPr="00CF52C3">
        <w:rPr>
          <w:rStyle w:val="longtext1"/>
          <w:rFonts w:asciiTheme="minorHAnsi" w:hAnsiTheme="minorHAnsi" w:cstheme="minorHAnsi"/>
        </w:rPr>
        <w:t>-escur</w:t>
      </w:r>
      <w:r w:rsidR="005C40D1">
        <w:rPr>
          <w:rStyle w:val="longtext1"/>
          <w:rFonts w:asciiTheme="minorHAnsi" w:hAnsiTheme="minorHAnsi" w:cstheme="minorHAnsi"/>
        </w:rPr>
        <w:t>a</w:t>
      </w:r>
      <w:r w:rsidRPr="00CF52C3">
        <w:rPr>
          <w:rStyle w:val="longtext1"/>
          <w:rFonts w:asciiTheme="minorHAnsi" w:hAnsiTheme="minorHAnsi" w:cstheme="minorHAnsi"/>
        </w:rPr>
        <w:t xml:space="preserve"> </w:t>
      </w:r>
    </w:p>
    <w:p w14:paraId="481B37B0" w14:textId="77777777" w:rsidR="00CF52C3" w:rsidRDefault="00CF52C3" w:rsidP="00A529FE">
      <w:pPr>
        <w:spacing w:line="360" w:lineRule="auto"/>
        <w:rPr>
          <w:rStyle w:val="longtext1"/>
          <w:rFonts w:asciiTheme="minorHAnsi" w:hAnsiTheme="minorHAnsi" w:cstheme="minorHAnsi"/>
        </w:rPr>
      </w:pPr>
      <w:r w:rsidRPr="00CF52C3">
        <w:rPr>
          <w:rStyle w:val="longtext1"/>
          <w:rFonts w:asciiTheme="minorHAnsi" w:hAnsiTheme="minorHAnsi" w:cstheme="minorHAnsi"/>
        </w:rPr>
        <w:t>Solubilidade em água</w:t>
      </w:r>
      <w:r w:rsidRPr="00CF52C3">
        <w:rPr>
          <w:rStyle w:val="longtext1"/>
          <w:rFonts w:asciiTheme="minorHAnsi" w:hAnsiTheme="minorHAnsi" w:cstheme="minorHAnsi"/>
        </w:rPr>
        <w:tab/>
      </w:r>
      <w:r w:rsidRPr="00CF52C3">
        <w:rPr>
          <w:rStyle w:val="longtext1"/>
          <w:rFonts w:asciiTheme="minorHAnsi" w:hAnsiTheme="minorHAnsi" w:cstheme="minorHAnsi"/>
        </w:rPr>
        <w:tab/>
        <w:t>Muito solúvel</w:t>
      </w:r>
    </w:p>
    <w:p w14:paraId="301DED7B" w14:textId="77777777" w:rsidR="00A529FE" w:rsidRDefault="00A529FE" w:rsidP="00A529FE">
      <w:pPr>
        <w:spacing w:line="360" w:lineRule="auto"/>
        <w:rPr>
          <w:rStyle w:val="longtext1"/>
          <w:rFonts w:asciiTheme="minorHAnsi" w:hAnsiTheme="minorHAnsi" w:cstheme="minorHAnsi"/>
        </w:rPr>
      </w:pPr>
    </w:p>
    <w:p w14:paraId="07277B7F" w14:textId="08B3CA2C" w:rsidR="00CF52C3" w:rsidRPr="00CF52C3" w:rsidRDefault="00CF52C3" w:rsidP="00A529FE">
      <w:pPr>
        <w:spacing w:line="360" w:lineRule="auto"/>
        <w:rPr>
          <w:rStyle w:val="longtext1"/>
          <w:rFonts w:asciiTheme="minorHAnsi" w:hAnsiTheme="minorHAnsi" w:cstheme="minorHAnsi"/>
          <w:b/>
          <w:sz w:val="22"/>
          <w:szCs w:val="22"/>
        </w:rPr>
      </w:pPr>
      <w:r w:rsidRPr="00CF52C3">
        <w:rPr>
          <w:rStyle w:val="longtext1"/>
          <w:rFonts w:asciiTheme="minorHAnsi" w:hAnsiTheme="minorHAnsi" w:cstheme="minorHAnsi"/>
          <w:b/>
          <w:sz w:val="22"/>
          <w:szCs w:val="22"/>
        </w:rPr>
        <w:t>PROPRIEDADES</w:t>
      </w:r>
    </w:p>
    <w:p w14:paraId="2B302C7A" w14:textId="2C270F54" w:rsidR="0073304A" w:rsidRPr="0073304A" w:rsidRDefault="0073304A" w:rsidP="0073304A">
      <w:pPr>
        <w:spacing w:line="360" w:lineRule="auto"/>
        <w:jc w:val="both"/>
        <w:rPr>
          <w:rStyle w:val="longtext1"/>
          <w:rFonts w:asciiTheme="minorHAnsi" w:hAnsiTheme="minorHAnsi" w:cstheme="minorHAnsi"/>
        </w:rPr>
      </w:pPr>
      <w:r>
        <w:rPr>
          <w:rStyle w:val="longtext1"/>
          <w:rFonts w:asciiTheme="minorHAnsi" w:hAnsiTheme="minorHAnsi" w:cstheme="minorHAnsi"/>
        </w:rPr>
        <w:t xml:space="preserve">O </w:t>
      </w:r>
      <w:proofErr w:type="spellStart"/>
      <w:r w:rsidRPr="0073304A">
        <w:rPr>
          <w:rStyle w:val="longtext1"/>
          <w:rFonts w:asciiTheme="minorHAnsi" w:hAnsiTheme="minorHAnsi" w:cstheme="minorHAnsi"/>
        </w:rPr>
        <w:t>P</w:t>
      </w:r>
      <w:r>
        <w:rPr>
          <w:rStyle w:val="longtext1"/>
          <w:rFonts w:asciiTheme="minorHAnsi" w:hAnsiTheme="minorHAnsi" w:cstheme="minorHAnsi"/>
        </w:rPr>
        <w:t>lenus</w:t>
      </w:r>
      <w:proofErr w:type="spellEnd"/>
      <w:r>
        <w:rPr>
          <w:rStyle w:val="longtext1"/>
          <w:rFonts w:asciiTheme="minorHAnsi" w:hAnsiTheme="minorHAnsi" w:cstheme="minorHAnsi"/>
        </w:rPr>
        <w:t xml:space="preserve"> </w:t>
      </w:r>
      <w:proofErr w:type="spellStart"/>
      <w:r w:rsidRPr="0073304A">
        <w:rPr>
          <w:rStyle w:val="longtext1"/>
          <w:rFonts w:asciiTheme="minorHAnsi" w:hAnsiTheme="minorHAnsi" w:cstheme="minorHAnsi"/>
        </w:rPr>
        <w:t>M</w:t>
      </w:r>
      <w:r>
        <w:rPr>
          <w:rStyle w:val="longtext1"/>
          <w:rFonts w:asciiTheme="minorHAnsi" w:hAnsiTheme="minorHAnsi" w:cstheme="minorHAnsi"/>
        </w:rPr>
        <w:t>ix</w:t>
      </w:r>
      <w:proofErr w:type="spellEnd"/>
      <w:r w:rsidRPr="0073304A">
        <w:rPr>
          <w:rStyle w:val="longtext1"/>
          <w:rFonts w:asciiTheme="minorHAnsi" w:hAnsiTheme="minorHAnsi" w:cstheme="minorHAnsi"/>
        </w:rPr>
        <w:t xml:space="preserve"> é um concentrado líquido de micronutrientes complexados com</w:t>
      </w:r>
      <w:r>
        <w:rPr>
          <w:rStyle w:val="longtext1"/>
          <w:rFonts w:asciiTheme="minorHAnsi" w:hAnsiTheme="minorHAnsi" w:cstheme="minorHAnsi"/>
        </w:rPr>
        <w:t xml:space="preserve"> ácido </w:t>
      </w:r>
      <w:proofErr w:type="spellStart"/>
      <w:r>
        <w:rPr>
          <w:rStyle w:val="longtext1"/>
          <w:rFonts w:asciiTheme="minorHAnsi" w:hAnsiTheme="minorHAnsi" w:cstheme="minorHAnsi"/>
        </w:rPr>
        <w:t>glucónico</w:t>
      </w:r>
      <w:proofErr w:type="spellEnd"/>
      <w:r>
        <w:rPr>
          <w:rStyle w:val="longtext1"/>
          <w:rFonts w:asciiTheme="minorHAnsi" w:hAnsiTheme="minorHAnsi" w:cstheme="minorHAnsi"/>
        </w:rPr>
        <w:t>,</w:t>
      </w:r>
      <w:r w:rsidRPr="0073304A">
        <w:rPr>
          <w:rStyle w:val="longtext1"/>
          <w:rFonts w:asciiTheme="minorHAnsi" w:hAnsiTheme="minorHAnsi" w:cstheme="minorHAnsi"/>
        </w:rPr>
        <w:t xml:space="preserve"> indutores fisiológicos</w:t>
      </w:r>
      <w:r>
        <w:rPr>
          <w:rStyle w:val="longtext1"/>
          <w:rFonts w:asciiTheme="minorHAnsi" w:hAnsiTheme="minorHAnsi" w:cstheme="minorHAnsi"/>
        </w:rPr>
        <w:t xml:space="preserve"> e açúcares solúveis</w:t>
      </w:r>
      <w:r w:rsidRPr="0073304A">
        <w:rPr>
          <w:rStyle w:val="longtext1"/>
          <w:rFonts w:asciiTheme="minorHAnsi" w:hAnsiTheme="minorHAnsi" w:cstheme="minorHAnsi"/>
        </w:rPr>
        <w:t xml:space="preserve">, </w:t>
      </w:r>
      <w:r w:rsidR="00991525">
        <w:rPr>
          <w:rStyle w:val="longtext1"/>
          <w:rFonts w:asciiTheme="minorHAnsi" w:hAnsiTheme="minorHAnsi" w:cstheme="minorHAnsi"/>
        </w:rPr>
        <w:t>que potenciam o seu transporte e</w:t>
      </w:r>
      <w:r w:rsidRPr="0073304A">
        <w:rPr>
          <w:rStyle w:val="longtext1"/>
          <w:rFonts w:asciiTheme="minorHAnsi" w:hAnsiTheme="minorHAnsi" w:cstheme="minorHAnsi"/>
        </w:rPr>
        <w:t xml:space="preserve"> aumenta</w:t>
      </w:r>
      <w:r w:rsidR="00991525">
        <w:rPr>
          <w:rStyle w:val="longtext1"/>
          <w:rFonts w:asciiTheme="minorHAnsi" w:hAnsiTheme="minorHAnsi" w:cstheme="minorHAnsi"/>
        </w:rPr>
        <w:t>m</w:t>
      </w:r>
      <w:r w:rsidRPr="0073304A">
        <w:rPr>
          <w:rStyle w:val="longtext1"/>
          <w:rFonts w:asciiTheme="minorHAnsi" w:hAnsiTheme="minorHAnsi" w:cstheme="minorHAnsi"/>
        </w:rPr>
        <w:t xml:space="preserve"> a sua biodisponibilidade na planta (especialmente o ferro), ao mesmo tempo</w:t>
      </w:r>
      <w:r w:rsidR="00991525">
        <w:rPr>
          <w:rStyle w:val="longtext1"/>
          <w:rFonts w:asciiTheme="minorHAnsi" w:hAnsiTheme="minorHAnsi" w:cstheme="minorHAnsi"/>
        </w:rPr>
        <w:t xml:space="preserve"> que</w:t>
      </w:r>
      <w:r w:rsidRPr="0073304A">
        <w:rPr>
          <w:rStyle w:val="longtext1"/>
          <w:rFonts w:asciiTheme="minorHAnsi" w:hAnsiTheme="minorHAnsi" w:cstheme="minorHAnsi"/>
        </w:rPr>
        <w:t xml:space="preserve"> a</w:t>
      </w:r>
      <w:r w:rsidR="00991525">
        <w:rPr>
          <w:rStyle w:val="longtext1"/>
          <w:rFonts w:asciiTheme="minorHAnsi" w:hAnsiTheme="minorHAnsi" w:cstheme="minorHAnsi"/>
        </w:rPr>
        <w:t>c</w:t>
      </w:r>
      <w:r w:rsidRPr="0073304A">
        <w:rPr>
          <w:rStyle w:val="longtext1"/>
          <w:rFonts w:asciiTheme="minorHAnsi" w:hAnsiTheme="minorHAnsi" w:cstheme="minorHAnsi"/>
        </w:rPr>
        <w:t>tua sobre a a</w:t>
      </w:r>
      <w:r w:rsidR="00991525">
        <w:rPr>
          <w:rStyle w:val="longtext1"/>
          <w:rFonts w:asciiTheme="minorHAnsi" w:hAnsiTheme="minorHAnsi" w:cstheme="minorHAnsi"/>
        </w:rPr>
        <w:t>c</w:t>
      </w:r>
      <w:r w:rsidRPr="0073304A">
        <w:rPr>
          <w:rStyle w:val="longtext1"/>
          <w:rFonts w:asciiTheme="minorHAnsi" w:hAnsiTheme="minorHAnsi" w:cstheme="minorHAnsi"/>
        </w:rPr>
        <w:t>tividade metabólica</w:t>
      </w:r>
      <w:r w:rsidR="00991525">
        <w:rPr>
          <w:rStyle w:val="longtext1"/>
          <w:rFonts w:asciiTheme="minorHAnsi" w:hAnsiTheme="minorHAnsi" w:cstheme="minorHAnsi"/>
        </w:rPr>
        <w:t>,</w:t>
      </w:r>
      <w:r w:rsidRPr="0073304A">
        <w:rPr>
          <w:rStyle w:val="longtext1"/>
          <w:rFonts w:asciiTheme="minorHAnsi" w:hAnsiTheme="minorHAnsi" w:cstheme="minorHAnsi"/>
        </w:rPr>
        <w:t xml:space="preserve"> a neutralização do </w:t>
      </w:r>
      <w:r w:rsidRPr="00991525">
        <w:rPr>
          <w:rStyle w:val="longtext1"/>
          <w:rFonts w:asciiTheme="minorHAnsi" w:hAnsiTheme="minorHAnsi" w:cstheme="minorHAnsi"/>
          <w:i/>
          <w:iCs/>
        </w:rPr>
        <w:t>stress</w:t>
      </w:r>
      <w:r w:rsidRPr="0073304A">
        <w:rPr>
          <w:rStyle w:val="longtext1"/>
          <w:rFonts w:asciiTheme="minorHAnsi" w:hAnsiTheme="minorHAnsi" w:cstheme="minorHAnsi"/>
        </w:rPr>
        <w:t xml:space="preserve"> abiótico</w:t>
      </w:r>
      <w:r w:rsidR="00991525">
        <w:rPr>
          <w:rStyle w:val="longtext1"/>
          <w:rFonts w:asciiTheme="minorHAnsi" w:hAnsiTheme="minorHAnsi" w:cstheme="minorHAnsi"/>
        </w:rPr>
        <w:t xml:space="preserve"> e potencia a resistência a </w:t>
      </w:r>
      <w:r w:rsidR="00991525" w:rsidRPr="00991525">
        <w:rPr>
          <w:rStyle w:val="longtext1"/>
          <w:rFonts w:asciiTheme="minorHAnsi" w:hAnsiTheme="minorHAnsi" w:cstheme="minorHAnsi"/>
          <w:i/>
          <w:iCs/>
        </w:rPr>
        <w:t>stress</w:t>
      </w:r>
      <w:r w:rsidR="00991525">
        <w:rPr>
          <w:rStyle w:val="longtext1"/>
          <w:rFonts w:asciiTheme="minorHAnsi" w:hAnsiTheme="minorHAnsi" w:cstheme="minorHAnsi"/>
        </w:rPr>
        <w:t xml:space="preserve"> biótico</w:t>
      </w:r>
      <w:r w:rsidRPr="0073304A">
        <w:rPr>
          <w:rStyle w:val="longtext1"/>
          <w:rFonts w:asciiTheme="minorHAnsi" w:hAnsiTheme="minorHAnsi" w:cstheme="minorHAnsi"/>
        </w:rPr>
        <w:t>.</w:t>
      </w:r>
    </w:p>
    <w:p w14:paraId="60E26665" w14:textId="6C12FD28" w:rsidR="0073304A" w:rsidRPr="0073304A" w:rsidRDefault="0073304A" w:rsidP="0073304A">
      <w:pPr>
        <w:spacing w:line="360" w:lineRule="auto"/>
        <w:jc w:val="both"/>
        <w:rPr>
          <w:rStyle w:val="longtext1"/>
          <w:rFonts w:asciiTheme="minorHAnsi" w:hAnsiTheme="minorHAnsi" w:cstheme="minorHAnsi"/>
        </w:rPr>
      </w:pPr>
      <w:r w:rsidRPr="0073304A">
        <w:rPr>
          <w:rStyle w:val="longtext1"/>
          <w:rFonts w:asciiTheme="minorHAnsi" w:hAnsiTheme="minorHAnsi" w:cstheme="minorHAnsi"/>
        </w:rPr>
        <w:t xml:space="preserve">Com a aplicação de </w:t>
      </w:r>
      <w:proofErr w:type="spellStart"/>
      <w:r w:rsidR="00253990" w:rsidRPr="0073304A">
        <w:rPr>
          <w:rStyle w:val="longtext1"/>
          <w:rFonts w:asciiTheme="minorHAnsi" w:hAnsiTheme="minorHAnsi" w:cstheme="minorHAnsi"/>
        </w:rPr>
        <w:t>P</w:t>
      </w:r>
      <w:r w:rsidR="00253990">
        <w:rPr>
          <w:rStyle w:val="longtext1"/>
          <w:rFonts w:asciiTheme="minorHAnsi" w:hAnsiTheme="minorHAnsi" w:cstheme="minorHAnsi"/>
        </w:rPr>
        <w:t>lenus</w:t>
      </w:r>
      <w:proofErr w:type="spellEnd"/>
      <w:r w:rsidR="00253990">
        <w:rPr>
          <w:rStyle w:val="longtext1"/>
          <w:rFonts w:asciiTheme="minorHAnsi" w:hAnsiTheme="minorHAnsi" w:cstheme="minorHAnsi"/>
        </w:rPr>
        <w:t xml:space="preserve"> </w:t>
      </w:r>
      <w:proofErr w:type="spellStart"/>
      <w:r w:rsidR="00253990" w:rsidRPr="0073304A">
        <w:rPr>
          <w:rStyle w:val="longtext1"/>
          <w:rFonts w:asciiTheme="minorHAnsi" w:hAnsiTheme="minorHAnsi" w:cstheme="minorHAnsi"/>
        </w:rPr>
        <w:t>M</w:t>
      </w:r>
      <w:r w:rsidR="00253990">
        <w:rPr>
          <w:rStyle w:val="longtext1"/>
          <w:rFonts w:asciiTheme="minorHAnsi" w:hAnsiTheme="minorHAnsi" w:cstheme="minorHAnsi"/>
        </w:rPr>
        <w:t>ix</w:t>
      </w:r>
      <w:proofErr w:type="spellEnd"/>
      <w:r w:rsidR="00253990" w:rsidRPr="0073304A">
        <w:rPr>
          <w:rStyle w:val="longtext1"/>
          <w:rFonts w:asciiTheme="minorHAnsi" w:hAnsiTheme="minorHAnsi" w:cstheme="minorHAnsi"/>
        </w:rPr>
        <w:t xml:space="preserve"> </w:t>
      </w:r>
      <w:r w:rsidRPr="0073304A">
        <w:rPr>
          <w:rStyle w:val="longtext1"/>
          <w:rFonts w:asciiTheme="minorHAnsi" w:hAnsiTheme="minorHAnsi" w:cstheme="minorHAnsi"/>
        </w:rPr>
        <w:t>é possível prevenir e corrigir as carências que surgem nos momentos mais críticos do ciclo da cultura. Quando as necessidades energéticas são mais elevadas, o ferro é essencial para o desenvolvimento.</w:t>
      </w:r>
    </w:p>
    <w:p w14:paraId="6DA9CABB" w14:textId="2693C446" w:rsidR="0073304A" w:rsidRPr="0073304A" w:rsidRDefault="0073304A" w:rsidP="0073304A">
      <w:pPr>
        <w:spacing w:line="360" w:lineRule="auto"/>
        <w:jc w:val="both"/>
        <w:rPr>
          <w:rStyle w:val="longtext1"/>
          <w:rFonts w:asciiTheme="minorHAnsi" w:hAnsiTheme="minorHAnsi" w:cstheme="minorHAnsi"/>
        </w:rPr>
      </w:pPr>
      <w:r w:rsidRPr="0073304A">
        <w:rPr>
          <w:rStyle w:val="longtext1"/>
          <w:rFonts w:asciiTheme="minorHAnsi" w:hAnsiTheme="minorHAnsi" w:cstheme="minorHAnsi"/>
        </w:rPr>
        <w:t>Benefícios</w:t>
      </w:r>
      <w:r w:rsidR="00BD1907">
        <w:rPr>
          <w:rStyle w:val="longtext1"/>
          <w:rFonts w:asciiTheme="minorHAnsi" w:hAnsiTheme="minorHAnsi" w:cstheme="minorHAnsi"/>
        </w:rPr>
        <w:t>:</w:t>
      </w:r>
    </w:p>
    <w:p w14:paraId="36D3C08E" w14:textId="4C6CA3C0" w:rsidR="0073304A" w:rsidRDefault="007334B9" w:rsidP="0073304A">
      <w:pPr>
        <w:pStyle w:val="PargrafodaLista"/>
        <w:numPr>
          <w:ilvl w:val="0"/>
          <w:numId w:val="19"/>
        </w:numPr>
        <w:spacing w:line="360" w:lineRule="auto"/>
        <w:ind w:left="567" w:hanging="349"/>
        <w:jc w:val="both"/>
        <w:rPr>
          <w:rStyle w:val="longtext1"/>
          <w:rFonts w:asciiTheme="minorHAnsi" w:hAnsiTheme="minorHAnsi" w:cstheme="minorHAnsi"/>
        </w:rPr>
      </w:pPr>
      <w:r w:rsidRPr="0073304A">
        <w:rPr>
          <w:rStyle w:val="longtext1"/>
          <w:rFonts w:asciiTheme="minorHAnsi" w:hAnsiTheme="minorHAnsi" w:cstheme="minorHAnsi"/>
        </w:rPr>
        <w:t xml:space="preserve">Aumenta o balanço energético </w:t>
      </w:r>
      <w:r>
        <w:rPr>
          <w:rStyle w:val="longtext1"/>
          <w:rFonts w:asciiTheme="minorHAnsi" w:hAnsiTheme="minorHAnsi" w:cstheme="minorHAnsi"/>
        </w:rPr>
        <w:t>e p</w:t>
      </w:r>
      <w:r w:rsidR="00991525">
        <w:rPr>
          <w:rStyle w:val="longtext1"/>
          <w:rFonts w:asciiTheme="minorHAnsi" w:hAnsiTheme="minorHAnsi" w:cstheme="minorHAnsi"/>
        </w:rPr>
        <w:t>articipa na síntese da clorofila e está envolvido em processos como a fotossíntese e respiração celular</w:t>
      </w:r>
      <w:r w:rsidRPr="007334B9">
        <w:rPr>
          <w:rStyle w:val="longtext1"/>
          <w:rFonts w:asciiTheme="minorHAnsi" w:hAnsiTheme="minorHAnsi" w:cstheme="minorHAnsi"/>
        </w:rPr>
        <w:t xml:space="preserve"> </w:t>
      </w:r>
      <w:r w:rsidRPr="0073304A">
        <w:rPr>
          <w:rStyle w:val="longtext1"/>
          <w:rFonts w:asciiTheme="minorHAnsi" w:hAnsiTheme="minorHAnsi" w:cstheme="minorHAnsi"/>
        </w:rPr>
        <w:t>nos momentos de máxima necessidade</w:t>
      </w:r>
      <w:r w:rsidR="00991525">
        <w:rPr>
          <w:rStyle w:val="longtext1"/>
          <w:rFonts w:asciiTheme="minorHAnsi" w:hAnsiTheme="minorHAnsi" w:cstheme="minorHAnsi"/>
        </w:rPr>
        <w:t>;</w:t>
      </w:r>
    </w:p>
    <w:p w14:paraId="3B9BFE24" w14:textId="56AC0F9B" w:rsidR="00991525" w:rsidRDefault="00991525" w:rsidP="0073304A">
      <w:pPr>
        <w:pStyle w:val="PargrafodaLista"/>
        <w:numPr>
          <w:ilvl w:val="0"/>
          <w:numId w:val="19"/>
        </w:numPr>
        <w:spacing w:line="360" w:lineRule="auto"/>
        <w:ind w:left="567" w:hanging="349"/>
        <w:jc w:val="both"/>
        <w:rPr>
          <w:rStyle w:val="longtext1"/>
          <w:rFonts w:asciiTheme="minorHAnsi" w:hAnsiTheme="minorHAnsi" w:cstheme="minorHAnsi"/>
        </w:rPr>
      </w:pPr>
      <w:r>
        <w:rPr>
          <w:rStyle w:val="longtext1"/>
          <w:rFonts w:asciiTheme="minorHAnsi" w:hAnsiTheme="minorHAnsi" w:cstheme="minorHAnsi"/>
        </w:rPr>
        <w:t>Promove a assimilação de azoto e está envolvido na germinação do pólen</w:t>
      </w:r>
      <w:r w:rsidR="007334B9">
        <w:rPr>
          <w:rStyle w:val="longtext1"/>
          <w:rFonts w:asciiTheme="minorHAnsi" w:hAnsiTheme="minorHAnsi" w:cstheme="minorHAnsi"/>
        </w:rPr>
        <w:t xml:space="preserve"> e</w:t>
      </w:r>
      <w:r>
        <w:rPr>
          <w:rStyle w:val="longtext1"/>
          <w:rFonts w:asciiTheme="minorHAnsi" w:hAnsiTheme="minorHAnsi" w:cstheme="minorHAnsi"/>
        </w:rPr>
        <w:t xml:space="preserve"> viabilidade do tubo polínico;</w:t>
      </w:r>
    </w:p>
    <w:p w14:paraId="7755EF36" w14:textId="4249E7B0" w:rsidR="0073304A" w:rsidRDefault="007334B9" w:rsidP="0073304A">
      <w:pPr>
        <w:pStyle w:val="PargrafodaLista"/>
        <w:numPr>
          <w:ilvl w:val="0"/>
          <w:numId w:val="19"/>
        </w:numPr>
        <w:spacing w:line="360" w:lineRule="auto"/>
        <w:ind w:left="567" w:hanging="349"/>
        <w:jc w:val="both"/>
        <w:rPr>
          <w:rStyle w:val="longtext1"/>
          <w:rFonts w:asciiTheme="minorHAnsi" w:hAnsiTheme="minorHAnsi" w:cstheme="minorHAnsi"/>
        </w:rPr>
      </w:pPr>
      <w:r w:rsidRPr="007334B9">
        <w:rPr>
          <w:rStyle w:val="longtext1"/>
          <w:rFonts w:asciiTheme="minorHAnsi" w:hAnsiTheme="minorHAnsi" w:cstheme="minorHAnsi"/>
        </w:rPr>
        <w:t xml:space="preserve">Promove a síntese de auxinas, que potenciam o desenvolvimento de raízes, rebentos, folhas, sementes e frutos; </w:t>
      </w:r>
    </w:p>
    <w:p w14:paraId="06202394" w14:textId="69EA619E" w:rsidR="0073304A" w:rsidRDefault="0049256C" w:rsidP="0073304A">
      <w:pPr>
        <w:pStyle w:val="PargrafodaLista"/>
        <w:numPr>
          <w:ilvl w:val="0"/>
          <w:numId w:val="19"/>
        </w:numPr>
        <w:spacing w:line="360" w:lineRule="auto"/>
        <w:ind w:left="567" w:hanging="349"/>
        <w:jc w:val="both"/>
        <w:rPr>
          <w:rStyle w:val="longtext1"/>
          <w:rFonts w:asciiTheme="minorHAnsi" w:hAnsiTheme="minorHAnsi" w:cstheme="minorHAnsi"/>
        </w:rPr>
      </w:pPr>
      <w:r w:rsidRPr="0049256C">
        <w:rPr>
          <w:rStyle w:val="longtext1"/>
          <w:rFonts w:asciiTheme="minorHAnsi" w:hAnsiTheme="minorHAnsi" w:cstheme="minorHAnsi"/>
        </w:rPr>
        <w:t xml:space="preserve">Induz a síntese de lenhina, que aumenta o vigor e a resistência ao </w:t>
      </w:r>
      <w:r w:rsidRPr="0049256C">
        <w:rPr>
          <w:rStyle w:val="longtext1"/>
          <w:rFonts w:asciiTheme="minorHAnsi" w:hAnsiTheme="minorHAnsi" w:cstheme="minorHAnsi"/>
          <w:i/>
          <w:iCs/>
        </w:rPr>
        <w:t>stress</w:t>
      </w:r>
      <w:r w:rsidR="0073304A" w:rsidRPr="0049256C">
        <w:rPr>
          <w:rStyle w:val="longtext1"/>
          <w:rFonts w:asciiTheme="minorHAnsi" w:hAnsiTheme="minorHAnsi" w:cstheme="minorHAnsi"/>
        </w:rPr>
        <w:t xml:space="preserve"> abiótico e biótico.</w:t>
      </w:r>
    </w:p>
    <w:p w14:paraId="7716322A" w14:textId="68F8FB31" w:rsidR="0049256C" w:rsidRPr="0049256C" w:rsidRDefault="0049256C" w:rsidP="0073304A">
      <w:pPr>
        <w:pStyle w:val="PargrafodaLista"/>
        <w:numPr>
          <w:ilvl w:val="0"/>
          <w:numId w:val="19"/>
        </w:numPr>
        <w:spacing w:line="360" w:lineRule="auto"/>
        <w:ind w:left="567" w:hanging="349"/>
        <w:jc w:val="both"/>
        <w:rPr>
          <w:rStyle w:val="longtext1"/>
          <w:rFonts w:asciiTheme="minorHAnsi" w:hAnsiTheme="minorHAnsi" w:cstheme="minorHAnsi"/>
        </w:rPr>
      </w:pPr>
      <w:r>
        <w:rPr>
          <w:rStyle w:val="longtext1"/>
          <w:rFonts w:asciiTheme="minorHAnsi" w:hAnsiTheme="minorHAnsi" w:cstheme="minorHAnsi"/>
        </w:rPr>
        <w:t>Aumenta a resistência das paredes celulares e o transporte de açúcares e hidratos de carbono;</w:t>
      </w:r>
    </w:p>
    <w:p w14:paraId="489F46B0" w14:textId="13172F5B" w:rsidR="0073304A" w:rsidRPr="0073304A" w:rsidRDefault="0073304A" w:rsidP="0073304A">
      <w:pPr>
        <w:pStyle w:val="PargrafodaLista"/>
        <w:numPr>
          <w:ilvl w:val="0"/>
          <w:numId w:val="19"/>
        </w:numPr>
        <w:spacing w:line="360" w:lineRule="auto"/>
        <w:ind w:left="567" w:hanging="349"/>
        <w:jc w:val="both"/>
        <w:rPr>
          <w:rStyle w:val="longtext1"/>
          <w:rFonts w:asciiTheme="minorHAnsi" w:hAnsiTheme="minorHAnsi" w:cstheme="minorHAnsi"/>
        </w:rPr>
      </w:pPr>
      <w:r w:rsidRPr="0073304A">
        <w:rPr>
          <w:rStyle w:val="longtext1"/>
          <w:rFonts w:asciiTheme="minorHAnsi" w:hAnsiTheme="minorHAnsi" w:cstheme="minorHAnsi"/>
        </w:rPr>
        <w:t>Maior assimilação foliar sem resíduos em comparação com os quelatos actuais.</w:t>
      </w:r>
    </w:p>
    <w:p w14:paraId="621B4078" w14:textId="77777777" w:rsidR="00A93735" w:rsidRDefault="00A93735" w:rsidP="004D1F77">
      <w:pPr>
        <w:spacing w:line="360" w:lineRule="auto"/>
        <w:jc w:val="both"/>
        <w:rPr>
          <w:rStyle w:val="longtext1"/>
          <w:rFonts w:asciiTheme="minorHAnsi" w:hAnsiTheme="minorHAnsi" w:cstheme="minorHAnsi"/>
          <w:b/>
        </w:rPr>
      </w:pPr>
    </w:p>
    <w:p w14:paraId="21637E5D" w14:textId="6CC957C4" w:rsidR="00CF52C3" w:rsidRPr="00CF52C3" w:rsidRDefault="00CF52C3" w:rsidP="004D1F77">
      <w:pPr>
        <w:spacing w:line="360" w:lineRule="auto"/>
        <w:jc w:val="both"/>
        <w:rPr>
          <w:rStyle w:val="longtext1"/>
          <w:rFonts w:asciiTheme="minorHAnsi" w:hAnsiTheme="minorHAnsi" w:cstheme="minorHAnsi"/>
          <w:b/>
          <w:sz w:val="22"/>
          <w:szCs w:val="22"/>
        </w:rPr>
      </w:pPr>
      <w:r w:rsidRPr="00CF52C3">
        <w:rPr>
          <w:rStyle w:val="longtext1"/>
          <w:rFonts w:asciiTheme="minorHAnsi" w:hAnsiTheme="minorHAnsi" w:cstheme="minorHAnsi"/>
          <w:b/>
          <w:sz w:val="22"/>
          <w:szCs w:val="22"/>
        </w:rPr>
        <w:t xml:space="preserve">DOSAGENS E MODO DE APLICAÇÃO </w:t>
      </w:r>
    </w:p>
    <w:tbl>
      <w:tblPr>
        <w:tblStyle w:val="TabeladeGrelha4"/>
        <w:tblpPr w:leftFromText="141" w:rightFromText="141" w:vertAnchor="text" w:horzAnchor="margin" w:tblpY="701"/>
        <w:tblW w:w="8500" w:type="dxa"/>
        <w:tblLook w:val="04A0" w:firstRow="1" w:lastRow="0" w:firstColumn="1" w:lastColumn="0" w:noHBand="0" w:noVBand="1"/>
      </w:tblPr>
      <w:tblGrid>
        <w:gridCol w:w="1838"/>
        <w:gridCol w:w="1559"/>
        <w:gridCol w:w="993"/>
        <w:gridCol w:w="4110"/>
      </w:tblGrid>
      <w:tr w:rsidR="00A529FE" w14:paraId="36AB6584" w14:textId="77777777" w:rsidTr="00A5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bottom w:val="nil"/>
            </w:tcBorders>
            <w:vAlign w:val="center"/>
          </w:tcPr>
          <w:p w14:paraId="5CCCDF7D" w14:textId="77777777" w:rsidR="00A529FE" w:rsidRPr="00E640C4" w:rsidRDefault="00A529FE" w:rsidP="00A529FE">
            <w:pPr>
              <w:jc w:val="center"/>
              <w:rPr>
                <w:rStyle w:val="longtext1"/>
                <w:rFonts w:asciiTheme="minorHAnsi" w:hAnsiTheme="minorHAnsi" w:cstheme="minorHAnsi"/>
              </w:rPr>
            </w:pPr>
            <w:r w:rsidRPr="00E640C4">
              <w:rPr>
                <w:rStyle w:val="longtext1"/>
                <w:rFonts w:asciiTheme="minorHAnsi" w:hAnsiTheme="minorHAnsi" w:cstheme="minorHAnsi"/>
              </w:rPr>
              <w:t>Cultura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3AA6AA3C" w14:textId="77777777" w:rsidR="00A529FE" w:rsidRPr="00E640C4" w:rsidRDefault="00A529FE" w:rsidP="00A529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</w:rPr>
            </w:pPr>
            <w:r w:rsidRPr="00E640C4">
              <w:rPr>
                <w:rStyle w:val="longtext1"/>
                <w:rFonts w:asciiTheme="minorHAnsi" w:hAnsiTheme="minorHAnsi" w:cstheme="minorHAnsi"/>
              </w:rPr>
              <w:t>Aplicação foliar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26DD81E3" w14:textId="77777777" w:rsidR="00A529FE" w:rsidRPr="00E640C4" w:rsidRDefault="00A529FE" w:rsidP="00A529FE">
            <w:pPr>
              <w:ind w:left="-111" w:right="-11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</w:rPr>
            </w:pPr>
            <w:r w:rsidRPr="00E640C4">
              <w:rPr>
                <w:rStyle w:val="longtext1"/>
                <w:rFonts w:asciiTheme="minorHAnsi" w:hAnsiTheme="minorHAnsi" w:cstheme="minorHAnsi"/>
              </w:rPr>
              <w:t>Fertirrega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1ACC9CE3" w14:textId="77777777" w:rsidR="00A529FE" w:rsidRPr="00E640C4" w:rsidRDefault="00A529FE" w:rsidP="00A529FE">
            <w:pPr>
              <w:ind w:left="-107" w:right="-11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</w:rPr>
            </w:pPr>
            <w:r w:rsidRPr="00E640C4">
              <w:rPr>
                <w:rStyle w:val="longtext1"/>
                <w:rFonts w:asciiTheme="minorHAnsi" w:hAnsiTheme="minorHAnsi" w:cstheme="minorHAnsi"/>
              </w:rPr>
              <w:t>Aplicações</w:t>
            </w:r>
          </w:p>
        </w:tc>
      </w:tr>
      <w:tr w:rsidR="00A529FE" w:rsidRPr="00BD1907" w14:paraId="669DF427" w14:textId="77777777" w:rsidTr="00A52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24381" w14:textId="77777777" w:rsidR="00A529FE" w:rsidRPr="004132D9" w:rsidRDefault="00A529FE" w:rsidP="00A529FE">
            <w:pPr>
              <w:jc w:val="center"/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4132D9"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Hortícolas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4A1CE" w14:textId="77777777" w:rsidR="00A529FE" w:rsidRPr="004132D9" w:rsidRDefault="00A529FE" w:rsidP="00A529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150 – 2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0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0 ml/100 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00B91" w14:textId="77777777" w:rsidR="00A529FE" w:rsidRPr="004132D9" w:rsidRDefault="00A529FE" w:rsidP="00A529FE">
            <w:pPr>
              <w:ind w:left="-111" w:right="-1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2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4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l/ha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88833" w14:textId="77777777" w:rsidR="00A529FE" w:rsidRPr="00BD1907" w:rsidRDefault="00A529FE" w:rsidP="00A529FE">
            <w:pPr>
              <w:ind w:left="-107" w:right="-1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Desde o início do abrolhamento e durante o dese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nvolviment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o d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a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cult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ura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nas fases 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de m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aior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nece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s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sidad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e</w:t>
            </w:r>
          </w:p>
        </w:tc>
      </w:tr>
      <w:tr w:rsidR="00A529FE" w14:paraId="4E1B58D0" w14:textId="77777777" w:rsidTr="00A529FE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C5E06" w14:textId="77777777" w:rsidR="00A529FE" w:rsidRPr="004132D9" w:rsidRDefault="00A529FE" w:rsidP="00A529FE">
            <w:pPr>
              <w:jc w:val="center"/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V</w:t>
            </w:r>
            <w:r w:rsidRPr="004132D9"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inha e olival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FEE8F" w14:textId="77777777" w:rsidR="00A529FE" w:rsidRPr="004132D9" w:rsidRDefault="00A529FE" w:rsidP="00A529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20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0 –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30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0 ml/100 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FD0BE" w14:textId="77777777" w:rsidR="00A529FE" w:rsidRPr="004132D9" w:rsidRDefault="00A529FE" w:rsidP="00A529FE">
            <w:pPr>
              <w:ind w:left="-111" w:right="-1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2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4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l/ha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7FF55" w14:textId="77777777" w:rsidR="00A529FE" w:rsidRPr="004132D9" w:rsidRDefault="00A529FE" w:rsidP="00A529FE">
            <w:pPr>
              <w:ind w:left="-107" w:right="-1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1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– 2 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tratamentos por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campanha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, antes da floração e durante a engorda dos frutos.</w:t>
            </w:r>
          </w:p>
        </w:tc>
      </w:tr>
      <w:tr w:rsidR="00A529FE" w14:paraId="090BA943" w14:textId="77777777" w:rsidTr="00A52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B0400" w14:textId="77777777" w:rsidR="00A529FE" w:rsidRPr="004132D9" w:rsidRDefault="00A529FE" w:rsidP="00A529FE">
            <w:pPr>
              <w:jc w:val="center"/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Fruteiras, c</w:t>
            </w:r>
            <w:r w:rsidRPr="004132D9"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itrinos, uva de mesa e </w:t>
            </w:r>
            <w:proofErr w:type="spellStart"/>
            <w:r w:rsidRPr="004132D9"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sub-tropicais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51EB6" w14:textId="77777777" w:rsidR="00A529FE" w:rsidRPr="004132D9" w:rsidRDefault="00A529FE" w:rsidP="00A529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150 – 2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0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0 ml/100 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7F420" w14:textId="77777777" w:rsidR="00A529FE" w:rsidRPr="004132D9" w:rsidRDefault="00A529FE" w:rsidP="00A529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2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4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l/ha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D3874" w14:textId="77777777" w:rsidR="00A529FE" w:rsidRPr="004132D9" w:rsidRDefault="00A529FE" w:rsidP="00A529FE">
            <w:pPr>
              <w:ind w:left="-107" w:right="-1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Desde o início do abrolhamento e durante o dese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nvolviment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o d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a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cult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ura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nas fases 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de m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aior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nece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s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sidad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e</w:t>
            </w:r>
          </w:p>
        </w:tc>
      </w:tr>
      <w:tr w:rsidR="00A529FE" w14:paraId="656D592C" w14:textId="77777777" w:rsidTr="00A529FE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93134" w14:textId="77777777" w:rsidR="00A529FE" w:rsidRPr="004132D9" w:rsidRDefault="00A529FE" w:rsidP="00A529FE">
            <w:pPr>
              <w:jc w:val="center"/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4132D9"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Cereais e oleaginosas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164C5" w14:textId="77777777" w:rsidR="00A529FE" w:rsidRPr="004132D9" w:rsidRDefault="00A529FE" w:rsidP="00A529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100 –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20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0 ml/100 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39AFA" w14:textId="77777777" w:rsidR="00A529FE" w:rsidRPr="004132D9" w:rsidRDefault="00A529FE" w:rsidP="00A529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1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2</w:t>
            </w:r>
            <w:r w:rsidRPr="004132D9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l/ha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D589E" w14:textId="77777777" w:rsidR="00A529FE" w:rsidRPr="004132D9" w:rsidRDefault="00A529FE" w:rsidP="00A529FE">
            <w:pPr>
              <w:ind w:left="-107" w:right="-1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2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–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4 </w:t>
            </w:r>
            <w:r w:rsidRPr="00BD1907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tratamentos por 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campanha</w:t>
            </w:r>
          </w:p>
        </w:tc>
      </w:tr>
      <w:tr w:rsidR="00A529FE" w:rsidRPr="003D59B6" w14:paraId="7AB4C801" w14:textId="77777777" w:rsidTr="00A52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F02DA88" w14:textId="77777777" w:rsidR="00A529FE" w:rsidRPr="004132D9" w:rsidRDefault="00A529FE" w:rsidP="00A529FE">
            <w:pPr>
              <w:jc w:val="center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 w:rsidRPr="003D59B6">
              <w:rPr>
                <w:rStyle w:val="longtext1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Ornamentais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B865C50" w14:textId="77777777" w:rsidR="00A529FE" w:rsidRPr="004132D9" w:rsidRDefault="00A529FE" w:rsidP="00A529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 w:rsidRPr="003D59B6">
              <w:rPr>
                <w:rFonts w:asciiTheme="minorHAnsi" w:hAnsiTheme="minorHAnsi" w:cstheme="minorHAnsi"/>
                <w:sz w:val="16"/>
                <w:szCs w:val="16"/>
              </w:rPr>
              <w:t>0,5 – 1 ml/m</w:t>
            </w:r>
            <w:r w:rsidRPr="003D59B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C9038CA" w14:textId="77777777" w:rsidR="00A529FE" w:rsidRDefault="00A529FE" w:rsidP="00A529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DF5B0D" w14:textId="77777777" w:rsidR="00A529FE" w:rsidRPr="003D59B6" w:rsidRDefault="00A529FE" w:rsidP="00A529FE">
            <w:pPr>
              <w:ind w:left="-107" w:right="-1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</w:pPr>
            <w:r w:rsidRPr="003D59B6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1 – 2 tratamentos por ciclo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com </w:t>
            </w:r>
            <w:r w:rsidRPr="003D59B6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7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3D59B6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15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D59B6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d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i</w:t>
            </w:r>
            <w:r w:rsidRPr="003D59B6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as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 xml:space="preserve"> de intervalo</w:t>
            </w:r>
            <w:r w:rsidRPr="003D59B6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, especialmente na formação de botões florais e pr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é-</w:t>
            </w:r>
            <w:r w:rsidRPr="003D59B6"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flora</w:t>
            </w:r>
            <w:r>
              <w:rPr>
                <w:rStyle w:val="longtext1"/>
                <w:rFonts w:asciiTheme="minorHAnsi" w:hAnsiTheme="minorHAnsi" w:cstheme="minorHAnsi"/>
                <w:sz w:val="16"/>
                <w:szCs w:val="16"/>
              </w:rPr>
              <w:t>ção</w:t>
            </w:r>
          </w:p>
        </w:tc>
      </w:tr>
    </w:tbl>
    <w:p w14:paraId="00F3885C" w14:textId="30798187" w:rsidR="00CF52C3" w:rsidRDefault="00CF52C3" w:rsidP="004D1F77">
      <w:pPr>
        <w:spacing w:line="360" w:lineRule="auto"/>
        <w:jc w:val="both"/>
        <w:rPr>
          <w:rStyle w:val="longtext1"/>
          <w:rFonts w:asciiTheme="minorHAnsi" w:hAnsiTheme="minorHAnsi" w:cstheme="minorHAnsi"/>
        </w:rPr>
      </w:pPr>
      <w:r w:rsidRPr="00CF52C3">
        <w:rPr>
          <w:rStyle w:val="longtext1"/>
          <w:rFonts w:asciiTheme="minorHAnsi" w:hAnsiTheme="minorHAnsi" w:cstheme="minorHAnsi"/>
        </w:rPr>
        <w:t xml:space="preserve">O </w:t>
      </w:r>
      <w:proofErr w:type="spellStart"/>
      <w:r w:rsidR="00BD1907">
        <w:rPr>
          <w:rStyle w:val="longtext1"/>
          <w:rFonts w:asciiTheme="minorHAnsi" w:hAnsiTheme="minorHAnsi" w:cstheme="minorHAnsi"/>
        </w:rPr>
        <w:t>Plenus</w:t>
      </w:r>
      <w:proofErr w:type="spellEnd"/>
      <w:r w:rsidR="00BD1907">
        <w:rPr>
          <w:rStyle w:val="longtext1"/>
          <w:rFonts w:asciiTheme="minorHAnsi" w:hAnsiTheme="minorHAnsi" w:cstheme="minorHAnsi"/>
        </w:rPr>
        <w:t xml:space="preserve"> </w:t>
      </w:r>
      <w:proofErr w:type="spellStart"/>
      <w:r w:rsidR="00BD1907">
        <w:rPr>
          <w:rStyle w:val="longtext1"/>
          <w:rFonts w:asciiTheme="minorHAnsi" w:hAnsiTheme="minorHAnsi" w:cstheme="minorHAnsi"/>
        </w:rPr>
        <w:t>Mix</w:t>
      </w:r>
      <w:proofErr w:type="spellEnd"/>
      <w:r w:rsidRPr="00CF52C3">
        <w:rPr>
          <w:rStyle w:val="longtext1"/>
          <w:rFonts w:asciiTheme="minorHAnsi" w:hAnsiTheme="minorHAnsi" w:cstheme="minorHAnsi"/>
        </w:rPr>
        <w:t xml:space="preserve"> </w:t>
      </w:r>
      <w:r w:rsidR="0099683D" w:rsidRPr="00CF52C3">
        <w:rPr>
          <w:rStyle w:val="longtext1"/>
          <w:rFonts w:asciiTheme="minorHAnsi" w:hAnsiTheme="minorHAnsi" w:cstheme="minorHAnsi"/>
        </w:rPr>
        <w:t xml:space="preserve">é uma solução concebido para aplicação </w:t>
      </w:r>
      <w:r w:rsidR="0099683D">
        <w:rPr>
          <w:rStyle w:val="longtext1"/>
          <w:rFonts w:asciiTheme="minorHAnsi" w:hAnsiTheme="minorHAnsi" w:cstheme="minorHAnsi"/>
        </w:rPr>
        <w:t xml:space="preserve">tanto </w:t>
      </w:r>
      <w:r w:rsidR="0099683D" w:rsidRPr="00CF52C3">
        <w:rPr>
          <w:rStyle w:val="longtext1"/>
          <w:rFonts w:asciiTheme="minorHAnsi" w:hAnsiTheme="minorHAnsi" w:cstheme="minorHAnsi"/>
        </w:rPr>
        <w:t xml:space="preserve">por via foliar </w:t>
      </w:r>
      <w:r w:rsidR="0099683D">
        <w:rPr>
          <w:rStyle w:val="longtext1"/>
          <w:rFonts w:asciiTheme="minorHAnsi" w:hAnsiTheme="minorHAnsi" w:cstheme="minorHAnsi"/>
        </w:rPr>
        <w:t xml:space="preserve">como em fertirrega </w:t>
      </w:r>
      <w:r w:rsidR="0099683D" w:rsidRPr="00CF52C3">
        <w:rPr>
          <w:rStyle w:val="longtext1"/>
          <w:rFonts w:asciiTheme="minorHAnsi" w:hAnsiTheme="minorHAnsi" w:cstheme="minorHAnsi"/>
        </w:rPr>
        <w:t xml:space="preserve">em </w:t>
      </w:r>
      <w:r w:rsidR="0099683D">
        <w:rPr>
          <w:rStyle w:val="longtext1"/>
          <w:rFonts w:asciiTheme="minorHAnsi" w:hAnsiTheme="minorHAnsi" w:cstheme="minorHAnsi"/>
        </w:rPr>
        <w:t>todo o tipo de cultura:</w:t>
      </w:r>
    </w:p>
    <w:p w14:paraId="14F68BF6" w14:textId="7770DA59" w:rsidR="00CF52C3" w:rsidRPr="00CF52C3" w:rsidRDefault="00CF52C3" w:rsidP="004D1F77">
      <w:pPr>
        <w:spacing w:line="360" w:lineRule="auto"/>
        <w:jc w:val="both"/>
        <w:rPr>
          <w:rStyle w:val="longtext1"/>
          <w:rFonts w:asciiTheme="minorHAnsi" w:hAnsiTheme="minorHAnsi" w:cstheme="minorHAnsi"/>
          <w:b/>
          <w:bCs/>
          <w:sz w:val="22"/>
          <w:szCs w:val="22"/>
        </w:rPr>
      </w:pPr>
      <w:r w:rsidRPr="00CF52C3">
        <w:rPr>
          <w:rStyle w:val="longtext1"/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OBSERVAÇÕES </w:t>
      </w:r>
    </w:p>
    <w:p w14:paraId="51641B3B" w14:textId="0A66CFB2" w:rsidR="00CF52C3" w:rsidRPr="00CF52C3" w:rsidRDefault="00CF52C3" w:rsidP="004D1F77">
      <w:pPr>
        <w:spacing w:line="360" w:lineRule="auto"/>
        <w:jc w:val="both"/>
        <w:rPr>
          <w:rStyle w:val="longtext1"/>
          <w:rFonts w:asciiTheme="minorHAnsi" w:hAnsiTheme="minorHAnsi" w:cstheme="minorHAnsi"/>
        </w:rPr>
      </w:pPr>
      <w:r w:rsidRPr="00CF52C3">
        <w:rPr>
          <w:rStyle w:val="longtext1"/>
          <w:rFonts w:asciiTheme="minorHAnsi" w:hAnsiTheme="minorHAnsi" w:cstheme="minorHAnsi"/>
        </w:rPr>
        <w:t>O produto é compatível com a maioria dos produtos químicos utilizados na agricultura</w:t>
      </w:r>
      <w:r w:rsidR="006F4390">
        <w:rPr>
          <w:rStyle w:val="longtext1"/>
          <w:rFonts w:asciiTheme="minorHAnsi" w:hAnsiTheme="minorHAnsi" w:cstheme="minorHAnsi"/>
        </w:rPr>
        <w:t xml:space="preserve">. De qualquer das formas, </w:t>
      </w:r>
      <w:r w:rsidRPr="00CF52C3">
        <w:rPr>
          <w:rStyle w:val="longtext1"/>
          <w:rFonts w:asciiTheme="minorHAnsi" w:hAnsiTheme="minorHAnsi" w:cstheme="minorHAnsi"/>
        </w:rPr>
        <w:t xml:space="preserve">é sempre recomendado realizar um teste prévio de compatibilidade. </w:t>
      </w:r>
    </w:p>
    <w:p w14:paraId="12F25D8D" w14:textId="77777777" w:rsidR="003D59B6" w:rsidRPr="00AE345F" w:rsidRDefault="003D59B6" w:rsidP="003D59B6">
      <w:pPr>
        <w:spacing w:after="0" w:line="360" w:lineRule="auto"/>
        <w:jc w:val="both"/>
        <w:rPr>
          <w:rStyle w:val="longtext1"/>
          <w:rFonts w:asciiTheme="minorHAnsi" w:hAnsiTheme="minorHAnsi" w:cstheme="minorHAnsi"/>
        </w:rPr>
      </w:pPr>
      <w:r w:rsidRPr="00AE345F">
        <w:rPr>
          <w:rStyle w:val="longtext1"/>
          <w:rFonts w:asciiTheme="minorHAnsi" w:hAnsiTheme="minorHAnsi" w:cstheme="minorHAnsi"/>
        </w:rPr>
        <w:t xml:space="preserve">Utilizar apenas em caso de necessidade reconhecida. Não exceder as doses recomendadas. </w:t>
      </w:r>
    </w:p>
    <w:p w14:paraId="76FBB812" w14:textId="77777777" w:rsidR="003D59B6" w:rsidRPr="00AE345F" w:rsidRDefault="003D59B6" w:rsidP="003D59B6">
      <w:pPr>
        <w:spacing w:line="360" w:lineRule="auto"/>
        <w:jc w:val="both"/>
        <w:rPr>
          <w:rStyle w:val="longtext1"/>
          <w:rFonts w:asciiTheme="minorHAnsi" w:hAnsiTheme="minorHAnsi" w:cstheme="minorHAnsi"/>
          <w:shd w:val="clear" w:color="auto" w:fill="FFFFFF"/>
        </w:rPr>
      </w:pPr>
      <w:r w:rsidRPr="00AE345F">
        <w:rPr>
          <w:rStyle w:val="longtext1"/>
          <w:rFonts w:asciiTheme="minorHAnsi" w:hAnsiTheme="minorHAnsi" w:cstheme="minorHAnsi"/>
        </w:rPr>
        <w:t>Aplicar sob assessoria técnica agronómica.</w:t>
      </w:r>
    </w:p>
    <w:p w14:paraId="210E54DA" w14:textId="77D6022E" w:rsidR="00CF52C3" w:rsidRPr="00CF52C3" w:rsidRDefault="00CF52C3" w:rsidP="004D1F77">
      <w:pPr>
        <w:spacing w:line="360" w:lineRule="auto"/>
        <w:jc w:val="both"/>
        <w:rPr>
          <w:rStyle w:val="longtext1"/>
          <w:rFonts w:asciiTheme="minorHAnsi" w:hAnsiTheme="minorHAnsi" w:cstheme="minorHAnsi"/>
        </w:rPr>
      </w:pPr>
      <w:r w:rsidRPr="00CF52C3">
        <w:rPr>
          <w:rStyle w:val="longtext1"/>
          <w:rFonts w:asciiTheme="minorHAnsi" w:hAnsiTheme="minorHAnsi" w:cstheme="minorHAnsi"/>
        </w:rPr>
        <w:t>O produto mantém-se estável em condições normais de armazenamento por um período mínimo de 24 meses.</w:t>
      </w:r>
    </w:p>
    <w:p w14:paraId="1B781256" w14:textId="77777777" w:rsidR="006F4390" w:rsidRDefault="00CF52C3" w:rsidP="004D1F77">
      <w:pPr>
        <w:spacing w:after="0" w:line="360" w:lineRule="auto"/>
        <w:jc w:val="both"/>
        <w:rPr>
          <w:rStyle w:val="longtext1"/>
          <w:rFonts w:asciiTheme="minorHAnsi" w:hAnsiTheme="minorHAnsi" w:cstheme="minorHAnsi"/>
        </w:rPr>
      </w:pPr>
      <w:r w:rsidRPr="00CF52C3">
        <w:rPr>
          <w:rStyle w:val="longtext1"/>
          <w:rFonts w:asciiTheme="minorHAnsi" w:hAnsiTheme="minorHAnsi" w:cstheme="minorHAnsi"/>
        </w:rPr>
        <w:t>Armazenar em local fresco e seco</w:t>
      </w:r>
      <w:r w:rsidR="006F4390">
        <w:rPr>
          <w:rStyle w:val="longtext1"/>
          <w:rFonts w:asciiTheme="minorHAnsi" w:hAnsiTheme="minorHAnsi" w:cstheme="minorHAnsi"/>
        </w:rPr>
        <w:t xml:space="preserve">, a temperaturas entre 5 e 35ºC. </w:t>
      </w:r>
    </w:p>
    <w:sectPr w:rsidR="006F4390" w:rsidSect="008E2D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410" w:right="1701" w:bottom="1985" w:left="1701" w:header="708" w:footer="18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46FAF" w14:textId="77777777" w:rsidR="00403321" w:rsidRDefault="00403321" w:rsidP="00A544FB">
      <w:pPr>
        <w:spacing w:after="0" w:line="240" w:lineRule="auto"/>
      </w:pPr>
      <w:r>
        <w:separator/>
      </w:r>
    </w:p>
  </w:endnote>
  <w:endnote w:type="continuationSeparator" w:id="0">
    <w:p w14:paraId="447E3B66" w14:textId="77777777" w:rsidR="00403321" w:rsidRDefault="00403321" w:rsidP="00A5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AF225" w14:textId="77777777" w:rsidR="007F1C19" w:rsidRDefault="007F1C1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9392" w14:textId="4E632CA8" w:rsidR="00A544FB" w:rsidRPr="00E26B60" w:rsidRDefault="007F1C19" w:rsidP="007F1C19">
    <w:pPr>
      <w:pStyle w:val="Rodap"/>
      <w:tabs>
        <w:tab w:val="clear" w:pos="8504"/>
      </w:tabs>
      <w:ind w:left="-851" w:right="-852"/>
      <w:rPr>
        <w:rFonts w:asciiTheme="minorHAnsi" w:hAnsiTheme="minorHAnsi" w:cstheme="minorHAnsi"/>
        <w:color w:val="A6A6A6" w:themeColor="background1" w:themeShade="A6"/>
        <w:sz w:val="12"/>
        <w:szCs w:val="12"/>
      </w:rPr>
    </w:pPr>
    <w:r>
      <w:rPr>
        <w:color w:val="808080" w:themeColor="background1" w:themeShade="80"/>
        <w:sz w:val="13"/>
      </w:rPr>
      <w:t>MD.66_03 25-06-2026</w:t>
    </w:r>
    <w:r w:rsidR="008E2DF3" w:rsidRPr="00CA2C1A">
      <w:rPr>
        <w:noProof/>
        <w:sz w:val="12"/>
        <w:szCs w:val="12"/>
      </w:rPr>
      <w:drawing>
        <wp:anchor distT="0" distB="0" distL="114300" distR="114300" simplePos="0" relativeHeight="251661312" behindDoc="0" locked="0" layoutInCell="1" allowOverlap="1" wp14:anchorId="238128DC" wp14:editId="56A2F476">
          <wp:simplePos x="0" y="0"/>
          <wp:positionH relativeFrom="page">
            <wp:posOffset>-1905</wp:posOffset>
          </wp:positionH>
          <wp:positionV relativeFrom="page">
            <wp:posOffset>9560865</wp:posOffset>
          </wp:positionV>
          <wp:extent cx="7557770" cy="1079920"/>
          <wp:effectExtent l="0" t="0" r="5080" b="6350"/>
          <wp:wrapSquare wrapText="bothSides"/>
          <wp:docPr id="288881427" name="Imagem 2888814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107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808080" w:themeColor="background1" w:themeShade="80"/>
        <w:sz w:val="13"/>
      </w:rPr>
      <w:tab/>
    </w:r>
    <w:r>
      <w:rPr>
        <w:color w:val="808080" w:themeColor="background1" w:themeShade="80"/>
        <w:sz w:val="13"/>
      </w:rPr>
      <w:tab/>
    </w:r>
    <w:r>
      <w:rPr>
        <w:color w:val="808080" w:themeColor="background1" w:themeShade="80"/>
        <w:sz w:val="13"/>
      </w:rPr>
      <w:tab/>
    </w:r>
    <w:r>
      <w:rPr>
        <w:color w:val="808080" w:themeColor="background1" w:themeShade="80"/>
        <w:sz w:val="13"/>
      </w:rPr>
      <w:tab/>
    </w:r>
    <w:r>
      <w:rPr>
        <w:color w:val="808080" w:themeColor="background1" w:themeShade="80"/>
        <w:sz w:val="13"/>
      </w:rPr>
      <w:tab/>
    </w:r>
    <w:r>
      <w:rPr>
        <w:color w:val="808080" w:themeColor="background1" w:themeShade="80"/>
        <w:sz w:val="13"/>
      </w:rPr>
      <w:tab/>
      <w:t xml:space="preserve">             </w:t>
    </w:r>
    <w:r w:rsidR="005E24D2" w:rsidRPr="00E26B60">
      <w:rPr>
        <w:rFonts w:asciiTheme="minorHAnsi" w:hAnsiTheme="minorHAnsi" w:cstheme="minorHAnsi"/>
        <w:color w:val="A6A6A6" w:themeColor="background1" w:themeShade="A6"/>
        <w:sz w:val="12"/>
        <w:szCs w:val="12"/>
      </w:rPr>
      <w:t xml:space="preserve">Versão </w:t>
    </w:r>
    <w:r w:rsidR="00A529FE">
      <w:rPr>
        <w:rFonts w:asciiTheme="minorHAnsi" w:hAnsiTheme="minorHAnsi" w:cstheme="minorHAnsi"/>
        <w:color w:val="A6A6A6" w:themeColor="background1" w:themeShade="A6"/>
        <w:sz w:val="12"/>
        <w:szCs w:val="12"/>
      </w:rPr>
      <w:t>3</w:t>
    </w:r>
    <w:r w:rsidR="00716B04" w:rsidRPr="00E26B60">
      <w:rPr>
        <w:rFonts w:asciiTheme="minorHAnsi" w:hAnsiTheme="minorHAnsi" w:cstheme="minorHAnsi"/>
        <w:color w:val="A6A6A6" w:themeColor="background1" w:themeShade="A6"/>
        <w:sz w:val="12"/>
        <w:szCs w:val="12"/>
      </w:rPr>
      <w:t xml:space="preserve"> </w:t>
    </w:r>
    <w:r w:rsidR="005E24D2" w:rsidRPr="00E26B60">
      <w:rPr>
        <w:rFonts w:asciiTheme="minorHAnsi" w:hAnsiTheme="minorHAnsi" w:cstheme="minorHAnsi"/>
        <w:color w:val="A6A6A6" w:themeColor="background1" w:themeShade="A6"/>
        <w:sz w:val="12"/>
        <w:szCs w:val="12"/>
      </w:rPr>
      <w:t xml:space="preserve">de </w:t>
    </w:r>
    <w:r w:rsidR="00A529FE">
      <w:rPr>
        <w:rFonts w:asciiTheme="minorHAnsi" w:hAnsiTheme="minorHAnsi" w:cstheme="minorHAnsi"/>
        <w:color w:val="A6A6A6" w:themeColor="background1" w:themeShade="A6"/>
        <w:sz w:val="12"/>
        <w:szCs w:val="12"/>
      </w:rPr>
      <w:t>2</w:t>
    </w:r>
    <w:r w:rsidR="0041221F">
      <w:rPr>
        <w:rFonts w:asciiTheme="minorHAnsi" w:hAnsiTheme="minorHAnsi" w:cstheme="minorHAnsi"/>
        <w:color w:val="A6A6A6" w:themeColor="background1" w:themeShade="A6"/>
        <w:sz w:val="12"/>
        <w:szCs w:val="12"/>
      </w:rPr>
      <w:t>1</w:t>
    </w:r>
    <w:r w:rsidR="005E24D2" w:rsidRPr="00E26B60">
      <w:rPr>
        <w:rFonts w:asciiTheme="minorHAnsi" w:hAnsiTheme="minorHAnsi" w:cstheme="minorHAnsi"/>
        <w:color w:val="A6A6A6" w:themeColor="background1" w:themeShade="A6"/>
        <w:sz w:val="12"/>
        <w:szCs w:val="12"/>
      </w:rPr>
      <w:t>/0</w:t>
    </w:r>
    <w:r w:rsidR="00A529FE">
      <w:rPr>
        <w:rFonts w:asciiTheme="minorHAnsi" w:hAnsiTheme="minorHAnsi" w:cstheme="minorHAnsi"/>
        <w:color w:val="A6A6A6" w:themeColor="background1" w:themeShade="A6"/>
        <w:sz w:val="12"/>
        <w:szCs w:val="12"/>
      </w:rPr>
      <w:t>7</w:t>
    </w:r>
    <w:r w:rsidR="005E24D2" w:rsidRPr="00E26B60">
      <w:rPr>
        <w:rFonts w:asciiTheme="minorHAnsi" w:hAnsiTheme="minorHAnsi" w:cstheme="minorHAnsi"/>
        <w:color w:val="A6A6A6" w:themeColor="background1" w:themeShade="A6"/>
        <w:sz w:val="12"/>
        <w:szCs w:val="12"/>
      </w:rPr>
      <w:t>/202</w:t>
    </w:r>
    <w:r w:rsidR="00D06EA9">
      <w:rPr>
        <w:rFonts w:asciiTheme="minorHAnsi" w:hAnsiTheme="minorHAnsi" w:cstheme="minorHAnsi"/>
        <w:color w:val="A6A6A6" w:themeColor="background1" w:themeShade="A6"/>
        <w:sz w:val="12"/>
        <w:szCs w:val="12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857A" w14:textId="77777777" w:rsidR="007F1C19" w:rsidRDefault="007F1C1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4FBA6" w14:textId="77777777" w:rsidR="00403321" w:rsidRDefault="00403321" w:rsidP="00A544FB">
      <w:pPr>
        <w:spacing w:after="0" w:line="240" w:lineRule="auto"/>
      </w:pPr>
      <w:r>
        <w:separator/>
      </w:r>
    </w:p>
  </w:footnote>
  <w:footnote w:type="continuationSeparator" w:id="0">
    <w:p w14:paraId="1550ED5E" w14:textId="77777777" w:rsidR="00403321" w:rsidRDefault="00403321" w:rsidP="00A54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C7B33" w14:textId="77777777" w:rsidR="007F1C19" w:rsidRDefault="007F1C1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A015E" w14:textId="02807262" w:rsidR="00A544FB" w:rsidRDefault="00A544F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14B0DACB" wp14:editId="71094A41">
          <wp:simplePos x="0" y="0"/>
          <wp:positionH relativeFrom="page">
            <wp:posOffset>-2540</wp:posOffset>
          </wp:positionH>
          <wp:positionV relativeFrom="page">
            <wp:posOffset>77165</wp:posOffset>
          </wp:positionV>
          <wp:extent cx="7556400" cy="1454400"/>
          <wp:effectExtent l="0" t="0" r="6985" b="0"/>
          <wp:wrapNone/>
          <wp:docPr id="861226948" name="Imagem 8612269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096"/>
                  <a:stretch/>
                </pic:blipFill>
                <pic:spPr bwMode="auto">
                  <a:xfrm>
                    <a:off x="0" y="0"/>
                    <a:ext cx="7556400" cy="145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46377" w14:textId="77777777" w:rsidR="007F1C19" w:rsidRDefault="007F1C1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2815"/>
    <w:multiLevelType w:val="hybridMultilevel"/>
    <w:tmpl w:val="AA1A4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24A2F"/>
    <w:multiLevelType w:val="hybridMultilevel"/>
    <w:tmpl w:val="C526FF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521ED"/>
    <w:multiLevelType w:val="hybridMultilevel"/>
    <w:tmpl w:val="9426F1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D58C2"/>
    <w:multiLevelType w:val="hybridMultilevel"/>
    <w:tmpl w:val="54BC23D8"/>
    <w:lvl w:ilvl="0" w:tplc="46BAC3D4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731F1"/>
    <w:multiLevelType w:val="hybridMultilevel"/>
    <w:tmpl w:val="405C97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154441"/>
    <w:multiLevelType w:val="hybridMultilevel"/>
    <w:tmpl w:val="85161B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B1783"/>
    <w:multiLevelType w:val="hybridMultilevel"/>
    <w:tmpl w:val="4CD87C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3270A14"/>
    <w:multiLevelType w:val="hybridMultilevel"/>
    <w:tmpl w:val="72C80156"/>
    <w:lvl w:ilvl="0" w:tplc="D6806560">
      <w:numFmt w:val="bullet"/>
      <w:lvlText w:val="•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C7C2D7A"/>
    <w:multiLevelType w:val="hybridMultilevel"/>
    <w:tmpl w:val="B010CA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725D6"/>
    <w:multiLevelType w:val="hybridMultilevel"/>
    <w:tmpl w:val="74426E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D6118D"/>
    <w:multiLevelType w:val="hybridMultilevel"/>
    <w:tmpl w:val="144289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D1A44"/>
    <w:multiLevelType w:val="hybridMultilevel"/>
    <w:tmpl w:val="91E8E3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74FB8"/>
    <w:multiLevelType w:val="hybridMultilevel"/>
    <w:tmpl w:val="35C2AB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743754"/>
    <w:multiLevelType w:val="hybridMultilevel"/>
    <w:tmpl w:val="9B6C25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1272DE"/>
    <w:multiLevelType w:val="hybridMultilevel"/>
    <w:tmpl w:val="3E20E70C"/>
    <w:lvl w:ilvl="0" w:tplc="FA3C5A8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DA50F0"/>
    <w:multiLevelType w:val="hybridMultilevel"/>
    <w:tmpl w:val="878A26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EC5842"/>
    <w:multiLevelType w:val="hybridMultilevel"/>
    <w:tmpl w:val="477CAE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57918"/>
    <w:multiLevelType w:val="hybridMultilevel"/>
    <w:tmpl w:val="9B26AE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34D00"/>
    <w:multiLevelType w:val="hybridMultilevel"/>
    <w:tmpl w:val="9648C2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795630">
    <w:abstractNumId w:val="15"/>
  </w:num>
  <w:num w:numId="2" w16cid:durableId="752896479">
    <w:abstractNumId w:val="9"/>
  </w:num>
  <w:num w:numId="3" w16cid:durableId="1623267307">
    <w:abstractNumId w:val="3"/>
  </w:num>
  <w:num w:numId="4" w16cid:durableId="207838166">
    <w:abstractNumId w:val="10"/>
  </w:num>
  <w:num w:numId="5" w16cid:durableId="1877309720">
    <w:abstractNumId w:val="7"/>
  </w:num>
  <w:num w:numId="6" w16cid:durableId="124393895">
    <w:abstractNumId w:val="14"/>
  </w:num>
  <w:num w:numId="7" w16cid:durableId="866672785">
    <w:abstractNumId w:val="5"/>
  </w:num>
  <w:num w:numId="8" w16cid:durableId="2065716418">
    <w:abstractNumId w:val="1"/>
  </w:num>
  <w:num w:numId="9" w16cid:durableId="743643860">
    <w:abstractNumId w:val="18"/>
  </w:num>
  <w:num w:numId="10" w16cid:durableId="1281914971">
    <w:abstractNumId w:val="17"/>
  </w:num>
  <w:num w:numId="11" w16cid:durableId="1693336975">
    <w:abstractNumId w:val="6"/>
  </w:num>
  <w:num w:numId="12" w16cid:durableId="270817573">
    <w:abstractNumId w:val="11"/>
  </w:num>
  <w:num w:numId="13" w16cid:durableId="973411833">
    <w:abstractNumId w:val="8"/>
  </w:num>
  <w:num w:numId="14" w16cid:durableId="627592699">
    <w:abstractNumId w:val="13"/>
  </w:num>
  <w:num w:numId="15" w16cid:durableId="64690791">
    <w:abstractNumId w:val="4"/>
  </w:num>
  <w:num w:numId="16" w16cid:durableId="1586435">
    <w:abstractNumId w:val="2"/>
  </w:num>
  <w:num w:numId="17" w16cid:durableId="1086850190">
    <w:abstractNumId w:val="12"/>
  </w:num>
  <w:num w:numId="18" w16cid:durableId="1579824667">
    <w:abstractNumId w:val="16"/>
  </w:num>
  <w:num w:numId="19" w16cid:durableId="881020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4FB"/>
    <w:rsid w:val="00007E3E"/>
    <w:rsid w:val="0005773E"/>
    <w:rsid w:val="00062AC3"/>
    <w:rsid w:val="000713D1"/>
    <w:rsid w:val="000721C8"/>
    <w:rsid w:val="00084A11"/>
    <w:rsid w:val="000B5C83"/>
    <w:rsid w:val="000D3C62"/>
    <w:rsid w:val="00111504"/>
    <w:rsid w:val="00131F0B"/>
    <w:rsid w:val="00162991"/>
    <w:rsid w:val="00193276"/>
    <w:rsid w:val="001B3F30"/>
    <w:rsid w:val="001C1038"/>
    <w:rsid w:val="001D2322"/>
    <w:rsid w:val="001E7238"/>
    <w:rsid w:val="001F43CD"/>
    <w:rsid w:val="002249BA"/>
    <w:rsid w:val="00250065"/>
    <w:rsid w:val="00251E2E"/>
    <w:rsid w:val="00253990"/>
    <w:rsid w:val="00263E22"/>
    <w:rsid w:val="00270430"/>
    <w:rsid w:val="002744E3"/>
    <w:rsid w:val="002861CD"/>
    <w:rsid w:val="002B46C3"/>
    <w:rsid w:val="002C7561"/>
    <w:rsid w:val="00315D33"/>
    <w:rsid w:val="0033323D"/>
    <w:rsid w:val="003825AB"/>
    <w:rsid w:val="00382BE7"/>
    <w:rsid w:val="003D59B6"/>
    <w:rsid w:val="00403321"/>
    <w:rsid w:val="0041221F"/>
    <w:rsid w:val="00414348"/>
    <w:rsid w:val="00422409"/>
    <w:rsid w:val="004339CB"/>
    <w:rsid w:val="00446011"/>
    <w:rsid w:val="00466C95"/>
    <w:rsid w:val="00484823"/>
    <w:rsid w:val="0049256C"/>
    <w:rsid w:val="00496C15"/>
    <w:rsid w:val="004A482C"/>
    <w:rsid w:val="004D0C2D"/>
    <w:rsid w:val="004D1F77"/>
    <w:rsid w:val="00502394"/>
    <w:rsid w:val="00534DAE"/>
    <w:rsid w:val="00551729"/>
    <w:rsid w:val="00557C03"/>
    <w:rsid w:val="005966E7"/>
    <w:rsid w:val="005A48EA"/>
    <w:rsid w:val="005C40D1"/>
    <w:rsid w:val="005D46E9"/>
    <w:rsid w:val="005E24D2"/>
    <w:rsid w:val="00605A80"/>
    <w:rsid w:val="00662920"/>
    <w:rsid w:val="00675A78"/>
    <w:rsid w:val="00687F6A"/>
    <w:rsid w:val="00693A0D"/>
    <w:rsid w:val="006C2971"/>
    <w:rsid w:val="006D209D"/>
    <w:rsid w:val="006E3B3A"/>
    <w:rsid w:val="006E6F37"/>
    <w:rsid w:val="006F4390"/>
    <w:rsid w:val="00716B04"/>
    <w:rsid w:val="007252A1"/>
    <w:rsid w:val="0072629A"/>
    <w:rsid w:val="0073304A"/>
    <w:rsid w:val="007334B9"/>
    <w:rsid w:val="00775BB5"/>
    <w:rsid w:val="0077733C"/>
    <w:rsid w:val="0078409C"/>
    <w:rsid w:val="007A4647"/>
    <w:rsid w:val="007F1C19"/>
    <w:rsid w:val="0080641C"/>
    <w:rsid w:val="00825241"/>
    <w:rsid w:val="00860199"/>
    <w:rsid w:val="00860833"/>
    <w:rsid w:val="0087487C"/>
    <w:rsid w:val="00891279"/>
    <w:rsid w:val="008C202D"/>
    <w:rsid w:val="008C4C85"/>
    <w:rsid w:val="008D7AFC"/>
    <w:rsid w:val="008E2DF3"/>
    <w:rsid w:val="00914742"/>
    <w:rsid w:val="00946D51"/>
    <w:rsid w:val="0095667D"/>
    <w:rsid w:val="00970186"/>
    <w:rsid w:val="0098120D"/>
    <w:rsid w:val="00991525"/>
    <w:rsid w:val="0099683D"/>
    <w:rsid w:val="009D7068"/>
    <w:rsid w:val="009E6EE6"/>
    <w:rsid w:val="009F531E"/>
    <w:rsid w:val="00A064A2"/>
    <w:rsid w:val="00A103DE"/>
    <w:rsid w:val="00A23128"/>
    <w:rsid w:val="00A333E4"/>
    <w:rsid w:val="00A50B14"/>
    <w:rsid w:val="00A529FE"/>
    <w:rsid w:val="00A53CE3"/>
    <w:rsid w:val="00A544FB"/>
    <w:rsid w:val="00A93735"/>
    <w:rsid w:val="00AA3E3F"/>
    <w:rsid w:val="00AA625A"/>
    <w:rsid w:val="00AB1CD7"/>
    <w:rsid w:val="00AB273F"/>
    <w:rsid w:val="00B0561C"/>
    <w:rsid w:val="00B11446"/>
    <w:rsid w:val="00B5247B"/>
    <w:rsid w:val="00B61B2A"/>
    <w:rsid w:val="00B71322"/>
    <w:rsid w:val="00BC1A3C"/>
    <w:rsid w:val="00BD1907"/>
    <w:rsid w:val="00C40EE2"/>
    <w:rsid w:val="00C77194"/>
    <w:rsid w:val="00C85164"/>
    <w:rsid w:val="00C8799D"/>
    <w:rsid w:val="00C91938"/>
    <w:rsid w:val="00C96AE0"/>
    <w:rsid w:val="00CE386F"/>
    <w:rsid w:val="00CE3D7E"/>
    <w:rsid w:val="00CF2B2F"/>
    <w:rsid w:val="00CF52C3"/>
    <w:rsid w:val="00CF6D1A"/>
    <w:rsid w:val="00D06EA9"/>
    <w:rsid w:val="00D70F4E"/>
    <w:rsid w:val="00D809F9"/>
    <w:rsid w:val="00D96DB6"/>
    <w:rsid w:val="00D97470"/>
    <w:rsid w:val="00DB19DC"/>
    <w:rsid w:val="00DB2952"/>
    <w:rsid w:val="00DE4429"/>
    <w:rsid w:val="00E231A1"/>
    <w:rsid w:val="00E26B60"/>
    <w:rsid w:val="00E44829"/>
    <w:rsid w:val="00E57356"/>
    <w:rsid w:val="00E63D4C"/>
    <w:rsid w:val="00E640C4"/>
    <w:rsid w:val="00E90188"/>
    <w:rsid w:val="00E92D24"/>
    <w:rsid w:val="00EA5B88"/>
    <w:rsid w:val="00EB136E"/>
    <w:rsid w:val="00EC1727"/>
    <w:rsid w:val="00ED18FF"/>
    <w:rsid w:val="00ED2F26"/>
    <w:rsid w:val="00EE424C"/>
    <w:rsid w:val="00F41BA9"/>
    <w:rsid w:val="00F45C32"/>
    <w:rsid w:val="00F53D10"/>
    <w:rsid w:val="00F60CDC"/>
    <w:rsid w:val="00F97D98"/>
    <w:rsid w:val="00FF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E34D224"/>
  <w15:chartTrackingRefBased/>
  <w15:docId w15:val="{75422003-0342-4A47-A20D-5D6FBABE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4FB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544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544FB"/>
  </w:style>
  <w:style w:type="paragraph" w:styleId="Rodap">
    <w:name w:val="footer"/>
    <w:basedOn w:val="Normal"/>
    <w:link w:val="RodapCarter"/>
    <w:uiPriority w:val="99"/>
    <w:unhideWhenUsed/>
    <w:rsid w:val="00A544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544FB"/>
  </w:style>
  <w:style w:type="character" w:customStyle="1" w:styleId="shorttext1">
    <w:name w:val="short_text1"/>
    <w:rsid w:val="00A544FB"/>
    <w:rPr>
      <w:sz w:val="26"/>
      <w:szCs w:val="26"/>
    </w:rPr>
  </w:style>
  <w:style w:type="character" w:customStyle="1" w:styleId="longtext1">
    <w:name w:val="long_text1"/>
    <w:rsid w:val="00A544FB"/>
    <w:rPr>
      <w:sz w:val="18"/>
      <w:szCs w:val="18"/>
    </w:rPr>
  </w:style>
  <w:style w:type="paragraph" w:styleId="PargrafodaLista">
    <w:name w:val="List Paragraph"/>
    <w:basedOn w:val="Normal"/>
    <w:uiPriority w:val="72"/>
    <w:qFormat/>
    <w:rsid w:val="00A544FB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markedcontent">
    <w:name w:val="markedcontent"/>
    <w:basedOn w:val="Tipodeletrapredefinidodopargrafo"/>
    <w:rsid w:val="002861CD"/>
  </w:style>
  <w:style w:type="table" w:styleId="TabelacomGrelha">
    <w:name w:val="Table Grid"/>
    <w:basedOn w:val="Tabelanormal"/>
    <w:uiPriority w:val="39"/>
    <w:rsid w:val="00433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4">
    <w:name w:val="Grid Table 4"/>
    <w:basedOn w:val="Tabelanormal"/>
    <w:uiPriority w:val="49"/>
    <w:rsid w:val="00E640C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hubel.pt/uploads/media/cache/cb8510836d5e88a0856dae48cbfd0bfd_thumbnail.jp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604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Monteiro</dc:creator>
  <cp:keywords/>
  <dc:description/>
  <cp:lastModifiedBy>João Silva</cp:lastModifiedBy>
  <cp:revision>9</cp:revision>
  <cp:lastPrinted>2026-07-20T15:17:00Z</cp:lastPrinted>
  <dcterms:created xsi:type="dcterms:W3CDTF">2025-01-09T16:32:00Z</dcterms:created>
  <dcterms:modified xsi:type="dcterms:W3CDTF">2026-08-07T14:28:00Z</dcterms:modified>
</cp:coreProperties>
</file>